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A8ABAA" w14:textId="77777777" w:rsidR="007D203C" w:rsidRPr="007D203C" w:rsidRDefault="007D203C" w:rsidP="007D203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bCs/>
          <w:sz w:val="24"/>
          <w:szCs w:val="24"/>
        </w:rPr>
      </w:pPr>
      <w:r w:rsidRPr="007D203C">
        <w:rPr>
          <w:b/>
          <w:bCs/>
          <w:sz w:val="24"/>
          <w:szCs w:val="24"/>
        </w:rPr>
        <w:t>DOCKET NO. 45552</w:t>
      </w:r>
    </w:p>
    <w:p w14:paraId="35CE94EA" w14:textId="77777777" w:rsidR="007D203C" w:rsidRPr="007D203C" w:rsidRDefault="007D203C" w:rsidP="007D203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4"/>
          <w:szCs w:val="24"/>
        </w:rPr>
      </w:pPr>
    </w:p>
    <w:tbl>
      <w:tblPr>
        <w:tblW w:w="0" w:type="auto"/>
        <w:tblLayout w:type="fixed"/>
        <w:tblCellMar>
          <w:left w:w="0" w:type="dxa"/>
          <w:right w:w="0" w:type="dxa"/>
        </w:tblCellMar>
        <w:tblLook w:val="0000" w:firstRow="0" w:lastRow="0" w:firstColumn="0" w:lastColumn="0" w:noHBand="0" w:noVBand="0"/>
      </w:tblPr>
      <w:tblGrid>
        <w:gridCol w:w="4320"/>
        <w:gridCol w:w="720"/>
        <w:gridCol w:w="4320"/>
      </w:tblGrid>
      <w:tr w:rsidR="007D203C" w:rsidRPr="007D203C" w14:paraId="52B54FED" w14:textId="77777777" w:rsidTr="00523382">
        <w:tc>
          <w:tcPr>
            <w:tcW w:w="4320" w:type="dxa"/>
            <w:tcBorders>
              <w:top w:val="nil"/>
              <w:left w:val="nil"/>
              <w:bottom w:val="nil"/>
              <w:right w:val="nil"/>
            </w:tcBorders>
          </w:tcPr>
          <w:p w14:paraId="5133AE06" w14:textId="77777777" w:rsidR="007D203C" w:rsidRPr="007D203C" w:rsidRDefault="007D203C" w:rsidP="0052338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bCs/>
                <w:sz w:val="24"/>
                <w:szCs w:val="24"/>
              </w:rPr>
            </w:pPr>
            <w:r w:rsidRPr="007D203C">
              <w:rPr>
                <w:b/>
                <w:bCs/>
                <w:sz w:val="24"/>
                <w:szCs w:val="24"/>
              </w:rPr>
              <w:t>APPLICATION OF OLD TAMINA WATER SUPPLY CORPORATION TO</w:t>
            </w:r>
          </w:p>
        </w:tc>
        <w:tc>
          <w:tcPr>
            <w:tcW w:w="720" w:type="dxa"/>
            <w:tcBorders>
              <w:top w:val="nil"/>
              <w:left w:val="nil"/>
              <w:bottom w:val="nil"/>
              <w:right w:val="nil"/>
            </w:tcBorders>
          </w:tcPr>
          <w:p w14:paraId="46A7EDED" w14:textId="77777777" w:rsidR="007D203C" w:rsidRPr="007D203C" w:rsidRDefault="007D203C" w:rsidP="0052338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bCs/>
                <w:sz w:val="24"/>
                <w:szCs w:val="24"/>
              </w:rPr>
            </w:pPr>
            <w:r w:rsidRPr="007D203C">
              <w:rPr>
                <w:b/>
                <w:bCs/>
                <w:sz w:val="24"/>
                <w:szCs w:val="24"/>
              </w:rPr>
              <w:t>§</w:t>
            </w:r>
          </w:p>
          <w:p w14:paraId="335F7D75" w14:textId="77777777" w:rsidR="007D203C" w:rsidRPr="007D203C" w:rsidRDefault="007D203C" w:rsidP="0052338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bCs/>
                <w:sz w:val="24"/>
                <w:szCs w:val="24"/>
              </w:rPr>
            </w:pPr>
            <w:r w:rsidRPr="007D203C">
              <w:rPr>
                <w:b/>
                <w:bCs/>
                <w:sz w:val="24"/>
                <w:szCs w:val="24"/>
              </w:rPr>
              <w:t>§</w:t>
            </w:r>
          </w:p>
        </w:tc>
        <w:tc>
          <w:tcPr>
            <w:tcW w:w="4320" w:type="dxa"/>
            <w:tcBorders>
              <w:top w:val="nil"/>
              <w:left w:val="nil"/>
              <w:bottom w:val="nil"/>
              <w:right w:val="nil"/>
            </w:tcBorders>
          </w:tcPr>
          <w:p w14:paraId="715CBB9B" w14:textId="77777777" w:rsidR="007D203C" w:rsidRPr="007D203C" w:rsidRDefault="007D203C" w:rsidP="0052338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bCs/>
                <w:sz w:val="24"/>
                <w:szCs w:val="24"/>
              </w:rPr>
            </w:pPr>
          </w:p>
          <w:p w14:paraId="0D961BCD" w14:textId="77777777" w:rsidR="007D203C" w:rsidRPr="007D203C" w:rsidRDefault="007D203C" w:rsidP="0052338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bCs/>
                <w:sz w:val="24"/>
                <w:szCs w:val="24"/>
              </w:rPr>
            </w:pPr>
            <w:r w:rsidRPr="007D203C">
              <w:rPr>
                <w:b/>
                <w:bCs/>
                <w:sz w:val="24"/>
                <w:szCs w:val="24"/>
              </w:rPr>
              <w:t>PUBLIC UTILITY</w:t>
            </w:r>
            <w:r w:rsidR="00617E93">
              <w:rPr>
                <w:b/>
                <w:bCs/>
                <w:sz w:val="24"/>
                <w:szCs w:val="24"/>
              </w:rPr>
              <w:t xml:space="preserve"> COMMISSION</w:t>
            </w:r>
          </w:p>
        </w:tc>
      </w:tr>
      <w:tr w:rsidR="007D203C" w:rsidRPr="007D203C" w14:paraId="329414BE" w14:textId="77777777" w:rsidTr="00523382">
        <w:tc>
          <w:tcPr>
            <w:tcW w:w="4320" w:type="dxa"/>
            <w:tcBorders>
              <w:top w:val="nil"/>
              <w:left w:val="nil"/>
              <w:bottom w:val="nil"/>
              <w:right w:val="nil"/>
            </w:tcBorders>
          </w:tcPr>
          <w:p w14:paraId="10C829BE" w14:textId="77777777" w:rsidR="007D203C" w:rsidRPr="007D203C" w:rsidRDefault="007D203C" w:rsidP="0052338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bCs/>
                <w:sz w:val="24"/>
                <w:szCs w:val="24"/>
              </w:rPr>
            </w:pPr>
            <w:r w:rsidRPr="007D203C">
              <w:rPr>
                <w:b/>
                <w:bCs/>
                <w:sz w:val="24"/>
                <w:szCs w:val="24"/>
              </w:rPr>
              <w:t>AMEND ITS WATER CERTIFICATE OF CONVENIENCE AND NECESSITY FOR DUAL CERTIFICATION WITH THE CITY OF SHENANDOAH IN MONTGOMERY COUNTY (37615-C)</w:t>
            </w:r>
          </w:p>
        </w:tc>
        <w:tc>
          <w:tcPr>
            <w:tcW w:w="720" w:type="dxa"/>
            <w:tcBorders>
              <w:top w:val="nil"/>
              <w:left w:val="nil"/>
              <w:bottom w:val="nil"/>
              <w:right w:val="nil"/>
            </w:tcBorders>
          </w:tcPr>
          <w:p w14:paraId="69F60E0D" w14:textId="77777777" w:rsidR="007D203C" w:rsidRPr="007D203C" w:rsidRDefault="007D203C" w:rsidP="0052338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bCs/>
                <w:sz w:val="24"/>
                <w:szCs w:val="24"/>
              </w:rPr>
            </w:pPr>
            <w:r w:rsidRPr="007D203C">
              <w:rPr>
                <w:b/>
                <w:bCs/>
                <w:sz w:val="24"/>
                <w:szCs w:val="24"/>
              </w:rPr>
              <w:t>§</w:t>
            </w:r>
          </w:p>
          <w:p w14:paraId="1F85F320" w14:textId="77777777" w:rsidR="007D203C" w:rsidRPr="007D203C" w:rsidRDefault="007D203C" w:rsidP="0052338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bCs/>
                <w:sz w:val="24"/>
                <w:szCs w:val="24"/>
              </w:rPr>
            </w:pPr>
            <w:r w:rsidRPr="007D203C">
              <w:rPr>
                <w:b/>
                <w:bCs/>
                <w:sz w:val="24"/>
                <w:szCs w:val="24"/>
              </w:rPr>
              <w:t>§</w:t>
            </w:r>
          </w:p>
          <w:p w14:paraId="70CCC367" w14:textId="77777777" w:rsidR="007D203C" w:rsidRPr="007D203C" w:rsidRDefault="007D203C" w:rsidP="0052338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bCs/>
                <w:sz w:val="24"/>
                <w:szCs w:val="24"/>
              </w:rPr>
            </w:pPr>
            <w:r w:rsidRPr="007D203C">
              <w:rPr>
                <w:b/>
                <w:bCs/>
                <w:sz w:val="24"/>
                <w:szCs w:val="24"/>
              </w:rPr>
              <w:t>§</w:t>
            </w:r>
          </w:p>
          <w:p w14:paraId="7A7129C5" w14:textId="77777777" w:rsidR="007D203C" w:rsidRPr="007D203C" w:rsidRDefault="007D203C" w:rsidP="0052338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bCs/>
                <w:sz w:val="24"/>
                <w:szCs w:val="24"/>
              </w:rPr>
            </w:pPr>
            <w:r w:rsidRPr="007D203C">
              <w:rPr>
                <w:b/>
                <w:bCs/>
                <w:sz w:val="24"/>
                <w:szCs w:val="24"/>
              </w:rPr>
              <w:t>§</w:t>
            </w:r>
          </w:p>
          <w:p w14:paraId="625C655F" w14:textId="77777777" w:rsidR="007D203C" w:rsidRPr="007D203C" w:rsidRDefault="007D203C" w:rsidP="0052338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bCs/>
                <w:sz w:val="24"/>
                <w:szCs w:val="24"/>
              </w:rPr>
            </w:pPr>
            <w:r w:rsidRPr="007D203C">
              <w:rPr>
                <w:b/>
                <w:bCs/>
                <w:sz w:val="24"/>
                <w:szCs w:val="24"/>
              </w:rPr>
              <w:t>§</w:t>
            </w:r>
          </w:p>
        </w:tc>
        <w:tc>
          <w:tcPr>
            <w:tcW w:w="4320" w:type="dxa"/>
            <w:tcBorders>
              <w:top w:val="nil"/>
              <w:left w:val="nil"/>
              <w:bottom w:val="nil"/>
              <w:right w:val="nil"/>
            </w:tcBorders>
          </w:tcPr>
          <w:p w14:paraId="0DA9E2A1" w14:textId="77777777" w:rsidR="00617E93" w:rsidRDefault="00617E93" w:rsidP="0052338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bCs/>
                <w:sz w:val="24"/>
                <w:szCs w:val="24"/>
              </w:rPr>
            </w:pPr>
          </w:p>
          <w:p w14:paraId="4967EA4B" w14:textId="77777777" w:rsidR="007D203C" w:rsidRPr="007D203C" w:rsidRDefault="007D203C" w:rsidP="0052338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bCs/>
                <w:sz w:val="24"/>
                <w:szCs w:val="24"/>
              </w:rPr>
            </w:pPr>
            <w:r w:rsidRPr="007D203C">
              <w:rPr>
                <w:b/>
                <w:bCs/>
                <w:sz w:val="24"/>
                <w:szCs w:val="24"/>
              </w:rPr>
              <w:t>OF TEXAS</w:t>
            </w:r>
          </w:p>
        </w:tc>
      </w:tr>
    </w:tbl>
    <w:p w14:paraId="75EC7A29" w14:textId="77777777" w:rsidR="00C752A0" w:rsidRPr="009A5454" w:rsidRDefault="00C752A0" w:rsidP="00182F84">
      <w:pPr>
        <w:tabs>
          <w:tab w:val="right" w:pos="9360"/>
        </w:tabs>
        <w:spacing w:line="230" w:lineRule="exact"/>
        <w:textAlignment w:val="baseline"/>
        <w:rPr>
          <w:rFonts w:eastAsia="Times New Roman"/>
          <w:color w:val="000000"/>
          <w:sz w:val="24"/>
          <w:szCs w:val="24"/>
        </w:rPr>
      </w:pPr>
    </w:p>
    <w:p w14:paraId="0C177F7E" w14:textId="77777777" w:rsidR="00C752A0" w:rsidRDefault="00C752A0" w:rsidP="00182F84">
      <w:pPr>
        <w:tabs>
          <w:tab w:val="left" w:pos="4608"/>
        </w:tabs>
        <w:spacing w:line="230" w:lineRule="exact"/>
        <w:ind w:left="720"/>
        <w:textAlignment w:val="baseline"/>
        <w:rPr>
          <w:rFonts w:eastAsia="Times New Roman"/>
          <w:color w:val="000000"/>
          <w:sz w:val="24"/>
          <w:szCs w:val="24"/>
        </w:rPr>
      </w:pPr>
      <w:r w:rsidRPr="009A5454">
        <w:rPr>
          <w:rFonts w:eastAsia="Times New Roman"/>
          <w:color w:val="000000"/>
          <w:spacing w:val="2"/>
          <w:sz w:val="24"/>
          <w:szCs w:val="24"/>
        </w:rPr>
        <w:tab/>
      </w:r>
    </w:p>
    <w:p w14:paraId="7C82BD57" w14:textId="77777777" w:rsidR="00C752A0" w:rsidRPr="00FD54E0" w:rsidRDefault="00C752A0" w:rsidP="00FD54E0">
      <w:pPr>
        <w:tabs>
          <w:tab w:val="left" w:pos="4608"/>
        </w:tabs>
        <w:spacing w:line="360" w:lineRule="auto"/>
        <w:jc w:val="center"/>
        <w:textAlignment w:val="baseline"/>
        <w:rPr>
          <w:rFonts w:eastAsia="Times New Roman"/>
          <w:b/>
          <w:bCs/>
          <w:color w:val="000000"/>
          <w:sz w:val="24"/>
          <w:szCs w:val="24"/>
          <w:u w:val="single"/>
        </w:rPr>
      </w:pPr>
      <w:r w:rsidRPr="004804B1">
        <w:rPr>
          <w:rFonts w:eastAsia="Times New Roman"/>
          <w:b/>
          <w:bCs/>
          <w:color w:val="000000"/>
          <w:sz w:val="24"/>
          <w:szCs w:val="24"/>
          <w:u w:val="single"/>
        </w:rPr>
        <w:t xml:space="preserve">JOINT MOTION </w:t>
      </w:r>
      <w:r>
        <w:rPr>
          <w:rFonts w:eastAsia="Times New Roman"/>
          <w:b/>
          <w:bCs/>
          <w:color w:val="000000"/>
          <w:sz w:val="24"/>
          <w:szCs w:val="24"/>
          <w:u w:val="single"/>
        </w:rPr>
        <w:t>TO ADMIT EVIDENCE AND PROPOSED NOTICE OF</w:t>
      </w:r>
      <w:r w:rsidRPr="004804B1">
        <w:rPr>
          <w:rFonts w:eastAsia="Times New Roman"/>
          <w:b/>
          <w:bCs/>
          <w:color w:val="000000"/>
          <w:sz w:val="24"/>
          <w:szCs w:val="24"/>
          <w:u w:val="single"/>
        </w:rPr>
        <w:t xml:space="preserve"> APPROVAL</w:t>
      </w:r>
    </w:p>
    <w:p w14:paraId="3EA6B821" w14:textId="77777777" w:rsidR="00C752A0" w:rsidRPr="007D203C" w:rsidRDefault="00C752A0" w:rsidP="00D5757B">
      <w:pPr>
        <w:tabs>
          <w:tab w:val="left" w:pos="4608"/>
        </w:tabs>
        <w:spacing w:line="360" w:lineRule="auto"/>
        <w:ind w:firstLine="720"/>
        <w:jc w:val="both"/>
        <w:textAlignment w:val="baseline"/>
        <w:rPr>
          <w:rFonts w:eastAsia="Times New Roman"/>
          <w:sz w:val="24"/>
          <w:szCs w:val="24"/>
        </w:rPr>
      </w:pPr>
      <w:r w:rsidRPr="007D203C">
        <w:rPr>
          <w:rFonts w:eastAsia="Times New Roman"/>
          <w:sz w:val="24"/>
          <w:szCs w:val="24"/>
        </w:rPr>
        <w:t xml:space="preserve">COME NOW, the </w:t>
      </w:r>
      <w:r w:rsidR="007D203C" w:rsidRPr="007D203C">
        <w:rPr>
          <w:rFonts w:eastAsia="Times New Roman"/>
          <w:sz w:val="24"/>
          <w:szCs w:val="24"/>
        </w:rPr>
        <w:t>Old Tamina</w:t>
      </w:r>
      <w:r w:rsidRPr="007D203C">
        <w:rPr>
          <w:rFonts w:eastAsia="Times New Roman"/>
          <w:sz w:val="24"/>
          <w:szCs w:val="24"/>
        </w:rPr>
        <w:t xml:space="preserve"> Water Supply Corporation together with the Staff of the Public Utility Commission of Texas (Staff), representing the public interest, (collectively, the Parties), and file this Joint Motion to Admit Evidence and Proposed Notice of Approval</w:t>
      </w:r>
      <w:r w:rsidR="006F389B" w:rsidRPr="007D203C">
        <w:rPr>
          <w:rFonts w:eastAsia="Times New Roman"/>
          <w:sz w:val="24"/>
          <w:szCs w:val="24"/>
        </w:rPr>
        <w:t xml:space="preserve"> in response to Order No. </w:t>
      </w:r>
      <w:r w:rsidR="007D203C" w:rsidRPr="007D203C">
        <w:rPr>
          <w:rFonts w:eastAsia="Times New Roman"/>
          <w:sz w:val="24"/>
          <w:szCs w:val="24"/>
        </w:rPr>
        <w:t>17</w:t>
      </w:r>
      <w:r w:rsidRPr="007D203C">
        <w:rPr>
          <w:rFonts w:eastAsia="Times New Roman"/>
          <w:sz w:val="24"/>
          <w:szCs w:val="24"/>
        </w:rPr>
        <w:t>.  In support thereof, the Parties show the following:</w:t>
      </w:r>
    </w:p>
    <w:p w14:paraId="1CF297D7" w14:textId="77777777" w:rsidR="00C752A0" w:rsidRPr="007D203C" w:rsidRDefault="00C752A0" w:rsidP="001D7059">
      <w:pPr>
        <w:tabs>
          <w:tab w:val="left" w:pos="720"/>
          <w:tab w:val="left" w:pos="4608"/>
        </w:tabs>
        <w:spacing w:line="360" w:lineRule="auto"/>
        <w:jc w:val="both"/>
        <w:textAlignment w:val="baseline"/>
        <w:rPr>
          <w:rFonts w:eastAsia="Times New Roman"/>
          <w:color w:val="4F81BD" w:themeColor="accent1"/>
          <w:sz w:val="24"/>
          <w:szCs w:val="24"/>
          <w:highlight w:val="yellow"/>
        </w:rPr>
      </w:pPr>
    </w:p>
    <w:p w14:paraId="21B7E262" w14:textId="77777777" w:rsidR="00C752A0" w:rsidRPr="007D203C" w:rsidRDefault="00C752A0" w:rsidP="001D7059">
      <w:pPr>
        <w:pStyle w:val="ListParagraph"/>
        <w:numPr>
          <w:ilvl w:val="0"/>
          <w:numId w:val="5"/>
        </w:numPr>
        <w:tabs>
          <w:tab w:val="left" w:pos="720"/>
          <w:tab w:val="left" w:pos="4608"/>
        </w:tabs>
        <w:spacing w:line="360" w:lineRule="auto"/>
        <w:jc w:val="center"/>
        <w:textAlignment w:val="baseline"/>
        <w:rPr>
          <w:rFonts w:eastAsia="Times New Roman"/>
          <w:b/>
          <w:bCs/>
          <w:sz w:val="24"/>
          <w:szCs w:val="24"/>
          <w:u w:val="single"/>
        </w:rPr>
      </w:pPr>
      <w:r w:rsidRPr="007D203C">
        <w:rPr>
          <w:rFonts w:eastAsia="Times New Roman"/>
          <w:b/>
          <w:bCs/>
          <w:sz w:val="24"/>
          <w:szCs w:val="24"/>
          <w:u w:val="single"/>
        </w:rPr>
        <w:t>BACKGROUND</w:t>
      </w:r>
    </w:p>
    <w:p w14:paraId="267483D3" w14:textId="77777777" w:rsidR="00793A97" w:rsidRDefault="0024326D" w:rsidP="00793A97">
      <w:pPr>
        <w:tabs>
          <w:tab w:val="left" w:pos="4608"/>
        </w:tabs>
        <w:spacing w:line="360" w:lineRule="auto"/>
        <w:ind w:firstLine="720"/>
        <w:jc w:val="both"/>
        <w:textAlignment w:val="baseline"/>
        <w:rPr>
          <w:sz w:val="24"/>
          <w:szCs w:val="24"/>
        </w:rPr>
      </w:pPr>
      <w:r w:rsidRPr="0024326D">
        <w:rPr>
          <w:sz w:val="24"/>
          <w:szCs w:val="24"/>
        </w:rPr>
        <w:t xml:space="preserve">On </w:t>
      </w:r>
      <w:r w:rsidR="00B04C23">
        <w:rPr>
          <w:sz w:val="24"/>
          <w:szCs w:val="24"/>
        </w:rPr>
        <w:t>January 28, 2016</w:t>
      </w:r>
      <w:r w:rsidR="00354A51">
        <w:rPr>
          <w:sz w:val="24"/>
          <w:szCs w:val="24"/>
        </w:rPr>
        <w:t>,</w:t>
      </w:r>
      <w:r w:rsidRPr="0024326D">
        <w:rPr>
          <w:sz w:val="24"/>
          <w:szCs w:val="24"/>
        </w:rPr>
        <w:t xml:space="preserve"> </w:t>
      </w:r>
      <w:r w:rsidR="00B04C23">
        <w:rPr>
          <w:sz w:val="24"/>
          <w:szCs w:val="24"/>
        </w:rPr>
        <w:t xml:space="preserve">the application of </w:t>
      </w:r>
      <w:r w:rsidRPr="0024326D">
        <w:rPr>
          <w:sz w:val="24"/>
          <w:szCs w:val="24"/>
        </w:rPr>
        <w:t xml:space="preserve">Old Tamina Water Supply Corporation (Old Tamina) to amend its water Certificate of Convenience and Necessity (CCN) No. 12289 for a dual certification with the City of Shenandoah (Shenandoah) and to obtain a new sewer CCN in Montgomery County </w:t>
      </w:r>
      <w:r w:rsidR="00B04C23">
        <w:rPr>
          <w:sz w:val="24"/>
          <w:szCs w:val="24"/>
        </w:rPr>
        <w:t>was filed in Docket No. 45552.</w:t>
      </w:r>
      <w:r w:rsidR="009158A4">
        <w:rPr>
          <w:sz w:val="24"/>
          <w:szCs w:val="24"/>
        </w:rPr>
        <w:t xml:space="preserve"> On May 27, 2016, the </w:t>
      </w:r>
      <w:r w:rsidR="00E50CFB">
        <w:rPr>
          <w:sz w:val="24"/>
          <w:szCs w:val="24"/>
        </w:rPr>
        <w:t xml:space="preserve">Commission </w:t>
      </w:r>
      <w:r w:rsidR="009158A4">
        <w:rPr>
          <w:sz w:val="24"/>
          <w:szCs w:val="24"/>
        </w:rPr>
        <w:t xml:space="preserve">Administrative Law Judge (ALJ) issued Order No. 5 severing Old Tamina’s </w:t>
      </w:r>
      <w:r w:rsidR="00E50CFB">
        <w:rPr>
          <w:sz w:val="24"/>
          <w:szCs w:val="24"/>
        </w:rPr>
        <w:t>a</w:t>
      </w:r>
      <w:r w:rsidR="009158A4">
        <w:rPr>
          <w:sz w:val="24"/>
          <w:szCs w:val="24"/>
        </w:rPr>
        <w:t xml:space="preserve">pplication to </w:t>
      </w:r>
      <w:r w:rsidR="00E50CFB">
        <w:rPr>
          <w:sz w:val="24"/>
          <w:szCs w:val="24"/>
        </w:rPr>
        <w:t>o</w:t>
      </w:r>
      <w:r w:rsidR="009158A4">
        <w:rPr>
          <w:sz w:val="24"/>
          <w:szCs w:val="24"/>
        </w:rPr>
        <w:t xml:space="preserve">btain a </w:t>
      </w:r>
      <w:r w:rsidR="00E50CFB">
        <w:rPr>
          <w:sz w:val="24"/>
          <w:szCs w:val="24"/>
        </w:rPr>
        <w:t>s</w:t>
      </w:r>
      <w:r w:rsidR="009158A4">
        <w:rPr>
          <w:sz w:val="24"/>
          <w:szCs w:val="24"/>
        </w:rPr>
        <w:t xml:space="preserve">ewer CCN to Docket No. 45988.  On August 9, 2017, Old Tamina filed revisions to its </w:t>
      </w:r>
      <w:r w:rsidR="00E50CFB">
        <w:rPr>
          <w:sz w:val="24"/>
          <w:szCs w:val="24"/>
        </w:rPr>
        <w:t>a</w:t>
      </w:r>
      <w:r w:rsidR="009158A4">
        <w:rPr>
          <w:sz w:val="24"/>
          <w:szCs w:val="24"/>
        </w:rPr>
        <w:t>pplication</w:t>
      </w:r>
      <w:r w:rsidR="00B04C23">
        <w:rPr>
          <w:sz w:val="24"/>
          <w:szCs w:val="24"/>
        </w:rPr>
        <w:t xml:space="preserve"> </w:t>
      </w:r>
      <w:r w:rsidR="009158A4">
        <w:rPr>
          <w:sz w:val="24"/>
          <w:szCs w:val="24"/>
        </w:rPr>
        <w:t xml:space="preserve">to </w:t>
      </w:r>
      <w:r w:rsidR="00E50CFB">
        <w:rPr>
          <w:sz w:val="24"/>
          <w:szCs w:val="24"/>
        </w:rPr>
        <w:t>a</w:t>
      </w:r>
      <w:r w:rsidR="009158A4">
        <w:rPr>
          <w:sz w:val="24"/>
          <w:szCs w:val="24"/>
        </w:rPr>
        <w:t xml:space="preserve">mend </w:t>
      </w:r>
      <w:r w:rsidR="00E50CFB">
        <w:rPr>
          <w:sz w:val="24"/>
          <w:szCs w:val="24"/>
        </w:rPr>
        <w:t>i</w:t>
      </w:r>
      <w:r w:rsidR="009158A4">
        <w:rPr>
          <w:sz w:val="24"/>
          <w:szCs w:val="24"/>
        </w:rPr>
        <w:t xml:space="preserve">ts </w:t>
      </w:r>
      <w:r w:rsidR="00E50CFB">
        <w:rPr>
          <w:sz w:val="24"/>
          <w:szCs w:val="24"/>
        </w:rPr>
        <w:t>water CCN. On April 17, 2018</w:t>
      </w:r>
      <w:r w:rsidR="009158A4">
        <w:rPr>
          <w:sz w:val="24"/>
          <w:szCs w:val="24"/>
        </w:rPr>
        <w:t xml:space="preserve">, the </w:t>
      </w:r>
      <w:r w:rsidR="00E50CFB">
        <w:rPr>
          <w:sz w:val="24"/>
          <w:szCs w:val="24"/>
        </w:rPr>
        <w:t>ALJ issued Order No. 15, which deemed Old Tamina’s application to amend its water CCN administratively complete. On June 11, 2018, the ALJ issued Order No. 16</w:t>
      </w:r>
      <w:r w:rsidR="002C0F6D">
        <w:rPr>
          <w:sz w:val="24"/>
          <w:szCs w:val="24"/>
        </w:rPr>
        <w:t>, which deemed Old Tamina’s notice of its application sufficient. On August 6, 2018, Old Tamina filed its consent form to the final map and certificate. On August 29, 2018, the ALJ issued Order No. 17, which established a deadline of September 7, 2018, for the parties to file joint proposed findings of fact and conclusions of law.  Therefore, this pleading is timely filed.</w:t>
      </w:r>
    </w:p>
    <w:p w14:paraId="5EF1EE4C" w14:textId="77777777" w:rsidR="00C752A0" w:rsidRPr="00793A97" w:rsidRDefault="00C752A0" w:rsidP="00793A97">
      <w:pPr>
        <w:tabs>
          <w:tab w:val="left" w:pos="4608"/>
        </w:tabs>
        <w:spacing w:line="360" w:lineRule="auto"/>
        <w:ind w:firstLine="720"/>
        <w:jc w:val="center"/>
        <w:textAlignment w:val="baseline"/>
        <w:rPr>
          <w:rFonts w:eastAsia="Times New Roman"/>
          <w:b/>
          <w:bCs/>
          <w:sz w:val="24"/>
          <w:szCs w:val="24"/>
          <w:u w:val="single"/>
        </w:rPr>
      </w:pPr>
      <w:r w:rsidRPr="00793A97">
        <w:rPr>
          <w:rFonts w:eastAsia="Times New Roman"/>
          <w:b/>
          <w:bCs/>
          <w:sz w:val="24"/>
          <w:szCs w:val="24"/>
          <w:u w:val="single"/>
        </w:rPr>
        <w:t>JOINT MOTION TO ADMIT EVIDENCE</w:t>
      </w:r>
    </w:p>
    <w:p w14:paraId="024FBFBE" w14:textId="77777777" w:rsidR="00C752A0" w:rsidRPr="00793A97" w:rsidRDefault="00C752A0" w:rsidP="00D5757B">
      <w:pPr>
        <w:tabs>
          <w:tab w:val="left" w:pos="720"/>
          <w:tab w:val="left" w:pos="4608"/>
        </w:tabs>
        <w:spacing w:line="360" w:lineRule="auto"/>
        <w:ind w:firstLine="720"/>
        <w:jc w:val="both"/>
        <w:textAlignment w:val="baseline"/>
        <w:rPr>
          <w:rFonts w:eastAsia="Times New Roman"/>
          <w:sz w:val="24"/>
          <w:szCs w:val="24"/>
        </w:rPr>
      </w:pPr>
      <w:r w:rsidRPr="00793A97">
        <w:rPr>
          <w:rFonts w:eastAsia="Times New Roman"/>
          <w:sz w:val="24"/>
          <w:szCs w:val="24"/>
        </w:rPr>
        <w:t>The Parties move to admit the following into the record evidence of this proceeding:</w:t>
      </w:r>
    </w:p>
    <w:p w14:paraId="487B7F3D" w14:textId="77777777" w:rsidR="00C752A0" w:rsidRPr="00793A97" w:rsidRDefault="007D203C" w:rsidP="00D5757B">
      <w:pPr>
        <w:pStyle w:val="ListParagraph"/>
        <w:numPr>
          <w:ilvl w:val="0"/>
          <w:numId w:val="8"/>
        </w:numPr>
        <w:tabs>
          <w:tab w:val="left" w:pos="720"/>
          <w:tab w:val="left" w:pos="4608"/>
        </w:tabs>
        <w:spacing w:line="360" w:lineRule="auto"/>
        <w:ind w:left="720"/>
        <w:jc w:val="both"/>
        <w:textAlignment w:val="baseline"/>
        <w:rPr>
          <w:rFonts w:eastAsia="Times New Roman"/>
          <w:sz w:val="24"/>
          <w:szCs w:val="24"/>
        </w:rPr>
      </w:pPr>
      <w:r w:rsidRPr="00793A97">
        <w:rPr>
          <w:rFonts w:eastAsia="Times New Roman"/>
          <w:sz w:val="24"/>
          <w:szCs w:val="24"/>
        </w:rPr>
        <w:t>Old Tamina</w:t>
      </w:r>
      <w:r w:rsidR="00C752A0" w:rsidRPr="00793A97">
        <w:rPr>
          <w:rFonts w:eastAsia="Times New Roman"/>
          <w:sz w:val="24"/>
          <w:szCs w:val="24"/>
        </w:rPr>
        <w:t xml:space="preserve"> Water Supply Corporation’s Application, filed </w:t>
      </w:r>
      <w:r w:rsidR="00793A97" w:rsidRPr="00793A97">
        <w:rPr>
          <w:rFonts w:eastAsia="Times New Roman"/>
          <w:sz w:val="24"/>
          <w:szCs w:val="24"/>
        </w:rPr>
        <w:t>in Docket No. 45552 on January 28, 2016</w:t>
      </w:r>
      <w:r w:rsidR="00C752A0" w:rsidRPr="00793A97">
        <w:rPr>
          <w:rFonts w:eastAsia="Times New Roman"/>
          <w:sz w:val="24"/>
          <w:szCs w:val="24"/>
        </w:rPr>
        <w:t xml:space="preserve"> (AIS Item No. 1);</w:t>
      </w:r>
    </w:p>
    <w:p w14:paraId="44CD2F3D" w14:textId="77777777" w:rsidR="00C752A0" w:rsidRPr="00385583" w:rsidRDefault="007D203C" w:rsidP="00D5757B">
      <w:pPr>
        <w:pStyle w:val="ListParagraph"/>
        <w:numPr>
          <w:ilvl w:val="0"/>
          <w:numId w:val="8"/>
        </w:numPr>
        <w:tabs>
          <w:tab w:val="left" w:pos="720"/>
          <w:tab w:val="left" w:pos="4608"/>
        </w:tabs>
        <w:spacing w:line="360" w:lineRule="auto"/>
        <w:ind w:left="720"/>
        <w:jc w:val="both"/>
        <w:textAlignment w:val="baseline"/>
        <w:rPr>
          <w:rFonts w:eastAsia="Times New Roman"/>
          <w:sz w:val="24"/>
          <w:szCs w:val="24"/>
        </w:rPr>
      </w:pPr>
      <w:r w:rsidRPr="00385583">
        <w:rPr>
          <w:rFonts w:eastAsia="Times New Roman"/>
          <w:sz w:val="24"/>
          <w:szCs w:val="24"/>
        </w:rPr>
        <w:lastRenderedPageBreak/>
        <w:t>Old Tamina</w:t>
      </w:r>
      <w:r w:rsidR="00C752A0" w:rsidRPr="00385583">
        <w:rPr>
          <w:rFonts w:eastAsia="Times New Roman"/>
          <w:sz w:val="24"/>
          <w:szCs w:val="24"/>
        </w:rPr>
        <w:t xml:space="preserve"> Water Supply Corporation’s supplement</w:t>
      </w:r>
      <w:r w:rsidR="003D186C" w:rsidRPr="00385583">
        <w:rPr>
          <w:rFonts w:eastAsia="Times New Roman"/>
          <w:sz w:val="24"/>
          <w:szCs w:val="24"/>
        </w:rPr>
        <w:t>s</w:t>
      </w:r>
      <w:r w:rsidR="00C752A0" w:rsidRPr="00385583">
        <w:rPr>
          <w:rFonts w:eastAsia="Times New Roman"/>
          <w:sz w:val="24"/>
          <w:szCs w:val="24"/>
        </w:rPr>
        <w:t xml:space="preserve"> to its application filed on </w:t>
      </w:r>
      <w:r w:rsidR="00234002">
        <w:rPr>
          <w:rFonts w:eastAsia="Times New Roman"/>
          <w:sz w:val="24"/>
          <w:szCs w:val="24"/>
        </w:rPr>
        <w:t xml:space="preserve">January 28, 2016, </w:t>
      </w:r>
      <w:r w:rsidR="00C441AF">
        <w:rPr>
          <w:rFonts w:eastAsia="Times New Roman"/>
          <w:sz w:val="24"/>
          <w:szCs w:val="24"/>
        </w:rPr>
        <w:t xml:space="preserve">February 1, 2016, </w:t>
      </w:r>
      <w:r w:rsidR="00385583" w:rsidRPr="00385583">
        <w:rPr>
          <w:rFonts w:eastAsia="Times New Roman"/>
          <w:sz w:val="24"/>
          <w:szCs w:val="24"/>
        </w:rPr>
        <w:t>April 13, 2016, March 3, 2017, April 6, 2017, June 16, 2017, August 9, 2017 and March 9, 2018</w:t>
      </w:r>
      <w:r w:rsidR="00C752A0" w:rsidRPr="00385583">
        <w:rPr>
          <w:rFonts w:eastAsia="Times New Roman"/>
          <w:sz w:val="24"/>
          <w:szCs w:val="24"/>
        </w:rPr>
        <w:t xml:space="preserve"> (AIS Item No</w:t>
      </w:r>
      <w:r w:rsidR="003D186C" w:rsidRPr="00385583">
        <w:rPr>
          <w:rFonts w:eastAsia="Times New Roman"/>
          <w:sz w:val="24"/>
          <w:szCs w:val="24"/>
        </w:rPr>
        <w:t>s</w:t>
      </w:r>
      <w:r w:rsidR="00C752A0" w:rsidRPr="00385583">
        <w:rPr>
          <w:rFonts w:eastAsia="Times New Roman"/>
          <w:sz w:val="24"/>
          <w:szCs w:val="24"/>
        </w:rPr>
        <w:t xml:space="preserve">. </w:t>
      </w:r>
      <w:r w:rsidR="00234002">
        <w:rPr>
          <w:rFonts w:eastAsia="Times New Roman"/>
          <w:sz w:val="24"/>
          <w:szCs w:val="24"/>
        </w:rPr>
        <w:t xml:space="preserve">3, </w:t>
      </w:r>
      <w:r w:rsidR="002C2548">
        <w:rPr>
          <w:rFonts w:eastAsia="Times New Roman"/>
          <w:sz w:val="24"/>
          <w:szCs w:val="24"/>
        </w:rPr>
        <w:t xml:space="preserve">4, </w:t>
      </w:r>
      <w:r w:rsidR="00616B3B">
        <w:rPr>
          <w:rFonts w:eastAsia="Times New Roman"/>
          <w:sz w:val="24"/>
          <w:szCs w:val="24"/>
        </w:rPr>
        <w:t xml:space="preserve">5, </w:t>
      </w:r>
      <w:r w:rsidR="00C441AF">
        <w:rPr>
          <w:rFonts w:eastAsia="Times New Roman"/>
          <w:sz w:val="24"/>
          <w:szCs w:val="24"/>
        </w:rPr>
        <w:t xml:space="preserve">11, 12, </w:t>
      </w:r>
      <w:r w:rsidR="00385583" w:rsidRPr="00385583">
        <w:rPr>
          <w:rFonts w:eastAsia="Times New Roman"/>
          <w:sz w:val="24"/>
          <w:szCs w:val="24"/>
        </w:rPr>
        <w:t xml:space="preserve">23, 37, 38, 43, 47, </w:t>
      </w:r>
      <w:r w:rsidR="003D186C" w:rsidRPr="00385583">
        <w:rPr>
          <w:rFonts w:eastAsia="Times New Roman"/>
          <w:sz w:val="24"/>
          <w:szCs w:val="24"/>
        </w:rPr>
        <w:t xml:space="preserve">and </w:t>
      </w:r>
      <w:r w:rsidR="00385583" w:rsidRPr="00385583">
        <w:rPr>
          <w:rFonts w:eastAsia="Times New Roman"/>
          <w:sz w:val="24"/>
          <w:szCs w:val="24"/>
        </w:rPr>
        <w:t>56</w:t>
      </w:r>
      <w:r w:rsidR="00C752A0" w:rsidRPr="00385583">
        <w:rPr>
          <w:rFonts w:eastAsia="Times New Roman"/>
          <w:sz w:val="24"/>
          <w:szCs w:val="24"/>
        </w:rPr>
        <w:t>);</w:t>
      </w:r>
    </w:p>
    <w:p w14:paraId="0E9A0D1B" w14:textId="77777777" w:rsidR="00C752A0" w:rsidRPr="00AF0F10" w:rsidRDefault="00C752A0" w:rsidP="00D5757B">
      <w:pPr>
        <w:tabs>
          <w:tab w:val="left" w:pos="720"/>
          <w:tab w:val="left" w:pos="4608"/>
        </w:tabs>
        <w:spacing w:line="360" w:lineRule="auto"/>
        <w:ind w:left="720" w:hanging="360"/>
        <w:jc w:val="both"/>
        <w:textAlignment w:val="baseline"/>
        <w:rPr>
          <w:rFonts w:eastAsia="Times New Roman"/>
          <w:sz w:val="24"/>
          <w:szCs w:val="24"/>
        </w:rPr>
      </w:pPr>
      <w:r w:rsidRPr="00AF0F10">
        <w:rPr>
          <w:rFonts w:eastAsia="Times New Roman"/>
          <w:sz w:val="24"/>
          <w:szCs w:val="24"/>
        </w:rPr>
        <w:t>(c)</w:t>
      </w:r>
      <w:r w:rsidRPr="00AF0F10">
        <w:rPr>
          <w:rFonts w:eastAsia="Times New Roman"/>
          <w:sz w:val="24"/>
          <w:szCs w:val="24"/>
        </w:rPr>
        <w:tab/>
      </w:r>
      <w:r w:rsidR="00AF0F10" w:rsidRPr="00AF0F10">
        <w:rPr>
          <w:rFonts w:eastAsia="Times New Roman"/>
          <w:sz w:val="24"/>
          <w:szCs w:val="24"/>
        </w:rPr>
        <w:t>The affidavits of notice</w:t>
      </w:r>
      <w:r w:rsidR="003D186C" w:rsidRPr="00AF0F10">
        <w:rPr>
          <w:rFonts w:eastAsia="Times New Roman"/>
          <w:sz w:val="24"/>
          <w:szCs w:val="24"/>
        </w:rPr>
        <w:t xml:space="preserve"> and notice copies filed </w:t>
      </w:r>
      <w:r w:rsidR="00AF0F10" w:rsidRPr="00AF0F10">
        <w:rPr>
          <w:rFonts w:eastAsia="Times New Roman"/>
          <w:sz w:val="24"/>
          <w:szCs w:val="24"/>
        </w:rPr>
        <w:t xml:space="preserve">in Docket 45552 </w:t>
      </w:r>
      <w:r w:rsidR="003D186C" w:rsidRPr="00AF0F10">
        <w:rPr>
          <w:rFonts w:eastAsia="Times New Roman"/>
          <w:sz w:val="24"/>
          <w:szCs w:val="24"/>
        </w:rPr>
        <w:t xml:space="preserve">on </w:t>
      </w:r>
      <w:r w:rsidR="00AF0F10" w:rsidRPr="00AF0F10">
        <w:rPr>
          <w:rFonts w:eastAsia="Times New Roman"/>
          <w:sz w:val="24"/>
          <w:szCs w:val="24"/>
        </w:rPr>
        <w:t>January 28, 2018 (AIS Item 9</w:t>
      </w:r>
      <w:r w:rsidRPr="00AF0F10">
        <w:rPr>
          <w:rFonts w:eastAsia="Times New Roman"/>
          <w:sz w:val="24"/>
          <w:szCs w:val="24"/>
        </w:rPr>
        <w:t>);</w:t>
      </w:r>
    </w:p>
    <w:p w14:paraId="46F58566" w14:textId="77777777" w:rsidR="00C752A0" w:rsidRPr="00BE1DA9" w:rsidRDefault="00C752A0" w:rsidP="00D5757B">
      <w:pPr>
        <w:tabs>
          <w:tab w:val="left" w:pos="720"/>
          <w:tab w:val="left" w:pos="4608"/>
        </w:tabs>
        <w:spacing w:line="360" w:lineRule="auto"/>
        <w:ind w:left="720" w:hanging="360"/>
        <w:jc w:val="both"/>
        <w:textAlignment w:val="baseline"/>
        <w:rPr>
          <w:rFonts w:eastAsia="Times New Roman"/>
          <w:sz w:val="24"/>
          <w:szCs w:val="24"/>
        </w:rPr>
      </w:pPr>
      <w:r w:rsidRPr="00BE1DA9">
        <w:rPr>
          <w:rFonts w:eastAsia="Times New Roman"/>
          <w:sz w:val="24"/>
          <w:szCs w:val="24"/>
        </w:rPr>
        <w:t>(d)</w:t>
      </w:r>
      <w:r w:rsidRPr="00BE1DA9">
        <w:rPr>
          <w:rFonts w:eastAsia="Times New Roman"/>
          <w:sz w:val="24"/>
          <w:szCs w:val="24"/>
        </w:rPr>
        <w:tab/>
      </w:r>
      <w:r w:rsidR="007D203C" w:rsidRPr="00BE1DA9">
        <w:rPr>
          <w:rFonts w:eastAsia="Times New Roman"/>
          <w:sz w:val="24"/>
          <w:szCs w:val="24"/>
        </w:rPr>
        <w:t>Old Tamina</w:t>
      </w:r>
      <w:r w:rsidRPr="00BE1DA9">
        <w:rPr>
          <w:rFonts w:eastAsia="Times New Roman"/>
          <w:sz w:val="24"/>
          <w:szCs w:val="24"/>
        </w:rPr>
        <w:t xml:space="preserve"> Water Supply Corporation’s consent forms to the final map and certificate, filed </w:t>
      </w:r>
      <w:r w:rsidR="00BE1DA9" w:rsidRPr="00BE1DA9">
        <w:rPr>
          <w:rFonts w:eastAsia="Times New Roman"/>
          <w:sz w:val="24"/>
          <w:szCs w:val="24"/>
        </w:rPr>
        <w:t>August 6</w:t>
      </w:r>
      <w:r w:rsidRPr="00BE1DA9">
        <w:rPr>
          <w:rFonts w:eastAsia="Times New Roman"/>
          <w:sz w:val="24"/>
          <w:szCs w:val="24"/>
        </w:rPr>
        <w:t xml:space="preserve">, 2018 (AIS Item No. </w:t>
      </w:r>
      <w:r w:rsidR="00BE1DA9" w:rsidRPr="00BE1DA9">
        <w:rPr>
          <w:rFonts w:eastAsia="Times New Roman"/>
          <w:sz w:val="24"/>
          <w:szCs w:val="24"/>
        </w:rPr>
        <w:t>63</w:t>
      </w:r>
      <w:r w:rsidRPr="00BE1DA9">
        <w:rPr>
          <w:rFonts w:eastAsia="Times New Roman"/>
          <w:sz w:val="24"/>
          <w:szCs w:val="24"/>
        </w:rPr>
        <w:t>);</w:t>
      </w:r>
    </w:p>
    <w:p w14:paraId="540B638F" w14:textId="77777777" w:rsidR="00C752A0" w:rsidRPr="00BE1DA9" w:rsidRDefault="00C752A0" w:rsidP="00D5757B">
      <w:pPr>
        <w:tabs>
          <w:tab w:val="left" w:pos="720"/>
          <w:tab w:val="left" w:pos="4608"/>
        </w:tabs>
        <w:spacing w:line="360" w:lineRule="auto"/>
        <w:ind w:left="720" w:hanging="360"/>
        <w:jc w:val="both"/>
        <w:textAlignment w:val="baseline"/>
        <w:rPr>
          <w:rFonts w:eastAsia="Times New Roman"/>
          <w:sz w:val="24"/>
          <w:szCs w:val="24"/>
        </w:rPr>
      </w:pPr>
      <w:r w:rsidRPr="00BE1DA9">
        <w:rPr>
          <w:rFonts w:eastAsia="Times New Roman"/>
          <w:sz w:val="24"/>
          <w:szCs w:val="24"/>
        </w:rPr>
        <w:t>(e)</w:t>
      </w:r>
      <w:r w:rsidRPr="00BE1DA9">
        <w:rPr>
          <w:rFonts w:eastAsia="Times New Roman"/>
          <w:sz w:val="24"/>
          <w:szCs w:val="24"/>
        </w:rPr>
        <w:tab/>
        <w:t xml:space="preserve">Commission Staff's final recommendation that the Application be approved, along with the map and certificate attached to that recommendation, filed </w:t>
      </w:r>
      <w:r w:rsidR="00BE1DA9" w:rsidRPr="00BE1DA9">
        <w:rPr>
          <w:rFonts w:eastAsia="Times New Roman"/>
          <w:sz w:val="24"/>
          <w:szCs w:val="24"/>
        </w:rPr>
        <w:t>August 21</w:t>
      </w:r>
      <w:r w:rsidRPr="00BE1DA9">
        <w:rPr>
          <w:rFonts w:eastAsia="Times New Roman"/>
          <w:sz w:val="24"/>
          <w:szCs w:val="24"/>
        </w:rPr>
        <w:t>, 2018 (AIS Item No.</w:t>
      </w:r>
      <w:r w:rsidR="00BE1DA9" w:rsidRPr="00BE1DA9">
        <w:rPr>
          <w:rFonts w:eastAsia="Times New Roman"/>
          <w:sz w:val="24"/>
          <w:szCs w:val="24"/>
        </w:rPr>
        <w:t> 64</w:t>
      </w:r>
      <w:r w:rsidRPr="00BE1DA9">
        <w:rPr>
          <w:rFonts w:eastAsia="Times New Roman"/>
          <w:sz w:val="24"/>
          <w:szCs w:val="24"/>
        </w:rPr>
        <w:t>).</w:t>
      </w:r>
    </w:p>
    <w:p w14:paraId="53F7460E" w14:textId="77777777" w:rsidR="00C752A0" w:rsidRPr="007D203C" w:rsidRDefault="00C752A0" w:rsidP="001D7059">
      <w:pPr>
        <w:tabs>
          <w:tab w:val="left" w:pos="720"/>
          <w:tab w:val="left" w:pos="4608"/>
        </w:tabs>
        <w:spacing w:line="360" w:lineRule="auto"/>
        <w:jc w:val="both"/>
        <w:textAlignment w:val="baseline"/>
        <w:rPr>
          <w:rFonts w:eastAsia="Times New Roman"/>
          <w:color w:val="4F81BD" w:themeColor="accent1"/>
          <w:sz w:val="24"/>
          <w:szCs w:val="24"/>
        </w:rPr>
      </w:pPr>
    </w:p>
    <w:p w14:paraId="50477082" w14:textId="77777777" w:rsidR="00C752A0" w:rsidRPr="000C0D4F" w:rsidRDefault="00C752A0" w:rsidP="001D7059">
      <w:pPr>
        <w:pStyle w:val="ListParagraph"/>
        <w:numPr>
          <w:ilvl w:val="0"/>
          <w:numId w:val="5"/>
        </w:numPr>
        <w:tabs>
          <w:tab w:val="left" w:pos="720"/>
          <w:tab w:val="left" w:pos="4608"/>
        </w:tabs>
        <w:spacing w:line="360" w:lineRule="auto"/>
        <w:jc w:val="center"/>
        <w:textAlignment w:val="baseline"/>
        <w:rPr>
          <w:rFonts w:eastAsia="Times New Roman"/>
          <w:b/>
          <w:bCs/>
          <w:sz w:val="24"/>
          <w:szCs w:val="24"/>
          <w:u w:val="single"/>
        </w:rPr>
      </w:pPr>
      <w:r w:rsidRPr="000C0D4F">
        <w:rPr>
          <w:rFonts w:eastAsia="Times New Roman"/>
          <w:b/>
          <w:bCs/>
          <w:sz w:val="24"/>
          <w:szCs w:val="24"/>
        </w:rPr>
        <w:t xml:space="preserve">  </w:t>
      </w:r>
      <w:r w:rsidRPr="000C0D4F">
        <w:rPr>
          <w:rFonts w:eastAsia="Times New Roman"/>
          <w:b/>
          <w:bCs/>
          <w:sz w:val="24"/>
          <w:szCs w:val="24"/>
          <w:u w:val="single"/>
        </w:rPr>
        <w:t>JOINT PROPOSED NOTICE OF APPROVAL</w:t>
      </w:r>
    </w:p>
    <w:p w14:paraId="5FB41ADE" w14:textId="77777777" w:rsidR="00C752A0" w:rsidRPr="000C0D4F" w:rsidRDefault="00C752A0" w:rsidP="00D5757B">
      <w:pPr>
        <w:tabs>
          <w:tab w:val="left" w:pos="720"/>
          <w:tab w:val="left" w:pos="4608"/>
        </w:tabs>
        <w:spacing w:line="360" w:lineRule="auto"/>
        <w:ind w:firstLine="720"/>
        <w:jc w:val="both"/>
        <w:textAlignment w:val="baseline"/>
        <w:rPr>
          <w:rFonts w:eastAsia="Times New Roman"/>
          <w:sz w:val="24"/>
          <w:szCs w:val="24"/>
        </w:rPr>
      </w:pPr>
      <w:r w:rsidRPr="000C0D4F">
        <w:rPr>
          <w:rFonts w:eastAsia="Times New Roman"/>
          <w:sz w:val="24"/>
          <w:szCs w:val="24"/>
        </w:rPr>
        <w:t xml:space="preserve">The attached Joint Proposed Notice of Approval would grant </w:t>
      </w:r>
      <w:r w:rsidR="007D203C" w:rsidRPr="000C0D4F">
        <w:rPr>
          <w:rFonts w:eastAsia="Times New Roman"/>
          <w:sz w:val="24"/>
          <w:szCs w:val="24"/>
        </w:rPr>
        <w:t>Old Tamina</w:t>
      </w:r>
      <w:r w:rsidRPr="000C0D4F">
        <w:rPr>
          <w:rFonts w:eastAsia="Times New Roman"/>
          <w:sz w:val="24"/>
          <w:szCs w:val="24"/>
        </w:rPr>
        <w:t xml:space="preserve"> Water Supply Corporation’s Application for an amended water CCN No. </w:t>
      </w:r>
      <w:r w:rsidR="007B5DD5" w:rsidRPr="000C0D4F">
        <w:rPr>
          <w:rFonts w:eastAsia="Times New Roman"/>
          <w:sz w:val="24"/>
          <w:szCs w:val="24"/>
        </w:rPr>
        <w:t>12289</w:t>
      </w:r>
      <w:r w:rsidRPr="000C0D4F">
        <w:rPr>
          <w:rFonts w:eastAsia="Times New Roman"/>
          <w:sz w:val="24"/>
          <w:szCs w:val="24"/>
        </w:rPr>
        <w:t xml:space="preserve"> in </w:t>
      </w:r>
      <w:r w:rsidR="0024326D" w:rsidRPr="000C0D4F">
        <w:rPr>
          <w:rFonts w:eastAsia="Times New Roman"/>
          <w:sz w:val="24"/>
          <w:szCs w:val="24"/>
        </w:rPr>
        <w:t>Montgomery</w:t>
      </w:r>
      <w:r w:rsidRPr="000C0D4F">
        <w:rPr>
          <w:rFonts w:eastAsia="Times New Roman"/>
          <w:sz w:val="24"/>
          <w:szCs w:val="24"/>
        </w:rPr>
        <w:t xml:space="preserve"> County, Texas.  Also attached are the final map and certificate that were included in Staff's final recommendation filed on </w:t>
      </w:r>
      <w:r w:rsidR="000C0D4F" w:rsidRPr="000C0D4F">
        <w:rPr>
          <w:rFonts w:eastAsia="Times New Roman"/>
          <w:sz w:val="24"/>
          <w:szCs w:val="24"/>
        </w:rPr>
        <w:t>August 21,</w:t>
      </w:r>
      <w:r w:rsidRPr="000C0D4F">
        <w:rPr>
          <w:rFonts w:eastAsia="Times New Roman"/>
          <w:sz w:val="24"/>
          <w:szCs w:val="24"/>
        </w:rPr>
        <w:t xml:space="preserve"> 2018. </w:t>
      </w:r>
    </w:p>
    <w:p w14:paraId="1B77A937" w14:textId="77777777" w:rsidR="00C752A0" w:rsidRPr="000C0D4F" w:rsidRDefault="00C752A0" w:rsidP="001D7059">
      <w:pPr>
        <w:tabs>
          <w:tab w:val="left" w:pos="720"/>
          <w:tab w:val="left" w:pos="4608"/>
        </w:tabs>
        <w:spacing w:line="360" w:lineRule="auto"/>
        <w:jc w:val="both"/>
        <w:textAlignment w:val="baseline"/>
        <w:rPr>
          <w:rFonts w:eastAsia="Times New Roman"/>
          <w:sz w:val="24"/>
          <w:szCs w:val="24"/>
        </w:rPr>
      </w:pPr>
    </w:p>
    <w:p w14:paraId="58A37267" w14:textId="77777777" w:rsidR="00C752A0" w:rsidRPr="000C0D4F" w:rsidRDefault="00C752A0" w:rsidP="001D7059">
      <w:pPr>
        <w:pStyle w:val="ListParagraph"/>
        <w:numPr>
          <w:ilvl w:val="0"/>
          <w:numId w:val="5"/>
        </w:numPr>
        <w:tabs>
          <w:tab w:val="left" w:pos="720"/>
          <w:tab w:val="left" w:pos="4608"/>
        </w:tabs>
        <w:spacing w:line="360" w:lineRule="auto"/>
        <w:jc w:val="center"/>
        <w:textAlignment w:val="baseline"/>
        <w:rPr>
          <w:rFonts w:eastAsia="Times New Roman"/>
          <w:b/>
          <w:bCs/>
          <w:sz w:val="24"/>
          <w:szCs w:val="24"/>
          <w:u w:val="single"/>
        </w:rPr>
      </w:pPr>
      <w:r w:rsidRPr="000C0D4F">
        <w:rPr>
          <w:rFonts w:eastAsia="Times New Roman"/>
          <w:b/>
          <w:bCs/>
          <w:sz w:val="24"/>
          <w:szCs w:val="24"/>
        </w:rPr>
        <w:t xml:space="preserve">  </w:t>
      </w:r>
      <w:r w:rsidRPr="000C0D4F">
        <w:rPr>
          <w:rFonts w:eastAsia="Times New Roman"/>
          <w:b/>
          <w:bCs/>
          <w:sz w:val="24"/>
          <w:szCs w:val="24"/>
          <w:u w:val="single"/>
        </w:rPr>
        <w:t>CONCLUSION</w:t>
      </w:r>
    </w:p>
    <w:p w14:paraId="1168C7F1" w14:textId="77777777" w:rsidR="00C752A0" w:rsidRPr="000C0D4F" w:rsidRDefault="00C752A0" w:rsidP="00D5757B">
      <w:pPr>
        <w:tabs>
          <w:tab w:val="left" w:pos="720"/>
          <w:tab w:val="left" w:pos="4608"/>
        </w:tabs>
        <w:spacing w:line="360" w:lineRule="auto"/>
        <w:ind w:firstLine="720"/>
        <w:jc w:val="both"/>
        <w:textAlignment w:val="baseline"/>
        <w:rPr>
          <w:rFonts w:eastAsia="Times New Roman"/>
          <w:sz w:val="24"/>
          <w:szCs w:val="24"/>
        </w:rPr>
      </w:pPr>
      <w:r w:rsidRPr="000C0D4F">
        <w:rPr>
          <w:rFonts w:eastAsia="Times New Roman"/>
          <w:sz w:val="24"/>
          <w:szCs w:val="24"/>
        </w:rPr>
        <w:t>The Parties respectfully request that the Commission grant the Motion to Admit Evidence, and adopt the attached Joint Proposed Notice of Approval.</w:t>
      </w:r>
    </w:p>
    <w:p w14:paraId="7BCB18F3" w14:textId="77777777" w:rsidR="00C752A0" w:rsidRPr="007D203C" w:rsidRDefault="00C752A0" w:rsidP="00653006">
      <w:pPr>
        <w:rPr>
          <w:color w:val="4F81BD" w:themeColor="accent1"/>
          <w:sz w:val="24"/>
          <w:szCs w:val="24"/>
        </w:rPr>
      </w:pPr>
      <w:r w:rsidRPr="007D203C">
        <w:rPr>
          <w:color w:val="4F81BD" w:themeColor="accent1"/>
          <w:sz w:val="24"/>
          <w:szCs w:val="24"/>
        </w:rPr>
        <w:br w:type="page"/>
      </w:r>
    </w:p>
    <w:p w14:paraId="39892F85" w14:textId="77777777" w:rsidR="00C752A0" w:rsidRPr="007D203C" w:rsidRDefault="00C752A0" w:rsidP="007F5498">
      <w:pPr>
        <w:rPr>
          <w:color w:val="4F81BD" w:themeColor="accent1"/>
          <w:sz w:val="24"/>
          <w:szCs w:val="24"/>
        </w:rPr>
      </w:pPr>
    </w:p>
    <w:p w14:paraId="5EF0C3ED" w14:textId="77777777" w:rsidR="00C752A0" w:rsidRPr="007D203C" w:rsidRDefault="00C752A0" w:rsidP="007F5498">
      <w:pPr>
        <w:rPr>
          <w:color w:val="4F81BD" w:themeColor="accent1"/>
          <w:sz w:val="24"/>
          <w:szCs w:val="24"/>
        </w:rPr>
      </w:pPr>
    </w:p>
    <w:p w14:paraId="5599474B" w14:textId="77777777" w:rsidR="00C752A0" w:rsidRPr="005E6913" w:rsidRDefault="00C752A0" w:rsidP="007F5498">
      <w:pPr>
        <w:rPr>
          <w:sz w:val="24"/>
          <w:szCs w:val="24"/>
        </w:rPr>
      </w:pPr>
    </w:p>
    <w:p w14:paraId="7450ED2C" w14:textId="77777777" w:rsidR="00C752A0" w:rsidRPr="005E6913" w:rsidRDefault="00C752A0" w:rsidP="007C2939">
      <w:pPr>
        <w:pStyle w:val="Normaldouble"/>
        <w:ind w:left="4320" w:firstLine="720"/>
      </w:pPr>
      <w:r w:rsidRPr="005E6913">
        <w:t>Respectfully Submitted,</w:t>
      </w:r>
    </w:p>
    <w:p w14:paraId="5FA7A486" w14:textId="77777777" w:rsidR="000C0D4F" w:rsidRPr="005E6913" w:rsidRDefault="000C0D4F" w:rsidP="000C0D4F">
      <w:pPr>
        <w:rPr>
          <w:b/>
          <w:bCs/>
        </w:rPr>
      </w:pPr>
      <w:r w:rsidRPr="005E6913">
        <w:rPr>
          <w:b/>
          <w:bCs/>
        </w:rPr>
        <w:t>FOR COMMISSION STAFF</w:t>
      </w:r>
    </w:p>
    <w:p w14:paraId="3D5F861E" w14:textId="77777777" w:rsidR="000C0D4F" w:rsidRPr="005E6913" w:rsidRDefault="000C0D4F" w:rsidP="000C0D4F">
      <w:pPr>
        <w:rPr>
          <w:b/>
          <w:bCs/>
        </w:rPr>
      </w:pPr>
    </w:p>
    <w:p w14:paraId="14A8F3C9" w14:textId="77777777" w:rsidR="000C0D4F" w:rsidRPr="00026E6D" w:rsidRDefault="000C0D4F" w:rsidP="000C0D4F">
      <w:pPr>
        <w:ind w:left="5040"/>
        <w:rPr>
          <w:b/>
          <w:bCs/>
        </w:rPr>
      </w:pPr>
      <w:r w:rsidRPr="00026E6D">
        <w:rPr>
          <w:b/>
          <w:bCs/>
        </w:rPr>
        <w:t>PUBLIC UTILITY COMMISSION OF TEXAS LEGAL DIVISION</w:t>
      </w:r>
    </w:p>
    <w:p w14:paraId="309D130D" w14:textId="77777777" w:rsidR="000C0D4F" w:rsidRPr="00026E6D" w:rsidRDefault="000C0D4F" w:rsidP="000C0D4F">
      <w:pPr>
        <w:pStyle w:val="Normaldouble"/>
        <w:spacing w:line="240" w:lineRule="auto"/>
        <w:ind w:left="3600" w:firstLine="720"/>
      </w:pPr>
    </w:p>
    <w:p w14:paraId="14F0B9EF" w14:textId="77777777" w:rsidR="000C0D4F" w:rsidRPr="00617E93" w:rsidRDefault="000C0D4F" w:rsidP="000C0D4F">
      <w:pPr>
        <w:pStyle w:val="Normaldouble"/>
        <w:spacing w:line="240" w:lineRule="auto"/>
        <w:ind w:left="4320" w:firstLine="720"/>
      </w:pPr>
      <w:r w:rsidRPr="00617E93">
        <w:t>Margaret Uhlig Pemberton</w:t>
      </w:r>
    </w:p>
    <w:p w14:paraId="7219C1FD" w14:textId="77777777" w:rsidR="000C0D4F" w:rsidRPr="00617E93" w:rsidRDefault="000C0D4F" w:rsidP="000C0D4F">
      <w:pPr>
        <w:pStyle w:val="Normaldouble"/>
        <w:spacing w:line="240" w:lineRule="auto"/>
        <w:jc w:val="left"/>
      </w:pPr>
      <w:r w:rsidRPr="00617E93">
        <w:tab/>
      </w:r>
      <w:r w:rsidRPr="00617E93">
        <w:tab/>
      </w:r>
      <w:r w:rsidRPr="00617E93">
        <w:tab/>
      </w:r>
      <w:r w:rsidRPr="00617E93">
        <w:tab/>
      </w:r>
      <w:r w:rsidRPr="00617E93">
        <w:tab/>
      </w:r>
      <w:r w:rsidRPr="00617E93">
        <w:tab/>
      </w:r>
      <w:r w:rsidRPr="00617E93">
        <w:tab/>
        <w:t xml:space="preserve">Division Director </w:t>
      </w:r>
    </w:p>
    <w:p w14:paraId="613401A4" w14:textId="77777777" w:rsidR="000C0D4F" w:rsidRPr="00617E93" w:rsidRDefault="000C0D4F" w:rsidP="000C0D4F">
      <w:pPr>
        <w:pStyle w:val="Normaldouble"/>
        <w:spacing w:line="240" w:lineRule="auto"/>
      </w:pPr>
    </w:p>
    <w:p w14:paraId="232FDECD" w14:textId="77777777" w:rsidR="000C0D4F" w:rsidRPr="00617E93" w:rsidRDefault="000C0D4F" w:rsidP="000C0D4F">
      <w:pPr>
        <w:keepNext/>
        <w:ind w:left="4320"/>
      </w:pPr>
      <w:r w:rsidRPr="00617E93">
        <w:tab/>
        <w:t>Karen S. Hubbard</w:t>
      </w:r>
    </w:p>
    <w:p w14:paraId="7E83195D" w14:textId="77777777" w:rsidR="000C0D4F" w:rsidRPr="00617E93" w:rsidRDefault="000C0D4F" w:rsidP="000C0D4F">
      <w:pPr>
        <w:keepNext/>
        <w:ind w:left="4320"/>
      </w:pPr>
      <w:r w:rsidRPr="00617E93">
        <w:tab/>
        <w:t>Managing Attorney</w:t>
      </w:r>
    </w:p>
    <w:p w14:paraId="0670FC26" w14:textId="77777777" w:rsidR="000C0D4F" w:rsidRPr="00617E93" w:rsidRDefault="000C0D4F" w:rsidP="000C0D4F">
      <w:pPr>
        <w:keepNext/>
        <w:ind w:left="4320"/>
      </w:pPr>
    </w:p>
    <w:p w14:paraId="3785FEEB" w14:textId="77777777" w:rsidR="000C0D4F" w:rsidRPr="00617E93" w:rsidRDefault="000C0D4F" w:rsidP="000C0D4F">
      <w:pPr>
        <w:keepNext/>
        <w:ind w:left="4320"/>
      </w:pPr>
    </w:p>
    <w:p w14:paraId="2A91514B" w14:textId="77777777" w:rsidR="000C0D4F" w:rsidRPr="00617E93" w:rsidRDefault="000C0D4F" w:rsidP="000C0D4F">
      <w:pPr>
        <w:pStyle w:val="Normaldouble"/>
        <w:spacing w:line="240" w:lineRule="auto"/>
      </w:pPr>
      <w:r w:rsidRPr="00617E93">
        <w:tab/>
      </w:r>
      <w:r w:rsidRPr="00617E93">
        <w:tab/>
      </w:r>
      <w:r w:rsidRPr="00617E93">
        <w:tab/>
      </w:r>
      <w:r w:rsidRPr="00617E93">
        <w:tab/>
      </w:r>
      <w:r w:rsidRPr="00617E93">
        <w:tab/>
      </w:r>
      <w:r w:rsidRPr="00617E93">
        <w:tab/>
      </w:r>
      <w:r w:rsidRPr="00617E93">
        <w:tab/>
        <w:t>______________________</w:t>
      </w:r>
    </w:p>
    <w:p w14:paraId="23E86E82" w14:textId="77777777" w:rsidR="000C0D4F" w:rsidRPr="00617E93" w:rsidRDefault="000C0D4F" w:rsidP="000C0D4F">
      <w:pPr>
        <w:pStyle w:val="Normaldouble"/>
        <w:spacing w:line="240" w:lineRule="auto"/>
      </w:pPr>
      <w:r w:rsidRPr="00617E93">
        <w:tab/>
      </w:r>
      <w:r w:rsidRPr="00617E93">
        <w:tab/>
      </w:r>
      <w:r w:rsidRPr="00617E93">
        <w:tab/>
      </w:r>
      <w:r w:rsidRPr="00617E93">
        <w:tab/>
      </w:r>
      <w:r w:rsidRPr="00617E93">
        <w:tab/>
      </w:r>
      <w:r w:rsidRPr="00617E93">
        <w:tab/>
      </w:r>
      <w:r w:rsidRPr="00617E93">
        <w:tab/>
        <w:t>Landon J. Lill</w:t>
      </w:r>
    </w:p>
    <w:p w14:paraId="26E436E9" w14:textId="77777777" w:rsidR="000C0D4F" w:rsidRPr="00617E93" w:rsidRDefault="000C0D4F" w:rsidP="000C0D4F">
      <w:pPr>
        <w:pStyle w:val="Normaldouble"/>
        <w:spacing w:line="240" w:lineRule="auto"/>
      </w:pPr>
      <w:r w:rsidRPr="00617E93">
        <w:tab/>
      </w:r>
      <w:r w:rsidRPr="00617E93">
        <w:tab/>
      </w:r>
      <w:r w:rsidRPr="00617E93">
        <w:tab/>
      </w:r>
      <w:r w:rsidRPr="00617E93">
        <w:tab/>
      </w:r>
      <w:r w:rsidRPr="00617E93">
        <w:tab/>
      </w:r>
      <w:r w:rsidRPr="00617E93">
        <w:tab/>
      </w:r>
      <w:r w:rsidRPr="00617E93">
        <w:tab/>
        <w:t>State Bar No. 24092700</w:t>
      </w:r>
    </w:p>
    <w:p w14:paraId="1C1B5FA4" w14:textId="77777777" w:rsidR="000C0D4F" w:rsidRPr="00617E93" w:rsidRDefault="000C0D4F" w:rsidP="000C0D4F">
      <w:pPr>
        <w:pStyle w:val="Normaldouble"/>
        <w:spacing w:line="240" w:lineRule="auto"/>
      </w:pPr>
      <w:r w:rsidRPr="00617E93">
        <w:tab/>
      </w:r>
      <w:r w:rsidRPr="00617E93">
        <w:tab/>
      </w:r>
      <w:r w:rsidRPr="00617E93">
        <w:tab/>
      </w:r>
      <w:r w:rsidRPr="00617E93">
        <w:tab/>
      </w:r>
      <w:r w:rsidRPr="00617E93">
        <w:tab/>
      </w:r>
      <w:r w:rsidRPr="00617E93">
        <w:tab/>
      </w:r>
      <w:r w:rsidRPr="00617E93">
        <w:tab/>
        <w:t>1701 N. Congress Avenue</w:t>
      </w:r>
    </w:p>
    <w:p w14:paraId="6130C5A2" w14:textId="77777777" w:rsidR="000C0D4F" w:rsidRPr="00617E93" w:rsidRDefault="000C0D4F" w:rsidP="000C0D4F">
      <w:pPr>
        <w:pStyle w:val="Normaldouble"/>
        <w:spacing w:line="240" w:lineRule="auto"/>
      </w:pPr>
      <w:r w:rsidRPr="00617E93">
        <w:tab/>
      </w:r>
      <w:r w:rsidRPr="00617E93">
        <w:tab/>
      </w:r>
      <w:r w:rsidRPr="00617E93">
        <w:tab/>
      </w:r>
      <w:r w:rsidRPr="00617E93">
        <w:tab/>
      </w:r>
      <w:r w:rsidRPr="00617E93">
        <w:tab/>
      </w:r>
      <w:r w:rsidRPr="00617E93">
        <w:tab/>
      </w:r>
      <w:r w:rsidRPr="00617E93">
        <w:tab/>
        <w:t>P.O. Box 13326</w:t>
      </w:r>
    </w:p>
    <w:p w14:paraId="271AB464" w14:textId="77777777" w:rsidR="000C0D4F" w:rsidRPr="00617E93" w:rsidRDefault="000C0D4F" w:rsidP="000C0D4F">
      <w:pPr>
        <w:pStyle w:val="Normaldouble"/>
        <w:spacing w:line="240" w:lineRule="auto"/>
      </w:pPr>
      <w:r w:rsidRPr="00617E93">
        <w:tab/>
      </w:r>
      <w:r w:rsidRPr="00617E93">
        <w:tab/>
      </w:r>
      <w:r w:rsidRPr="00617E93">
        <w:tab/>
      </w:r>
      <w:r w:rsidRPr="00617E93">
        <w:tab/>
      </w:r>
      <w:r w:rsidRPr="00617E93">
        <w:tab/>
      </w:r>
      <w:r w:rsidRPr="00617E93">
        <w:tab/>
      </w:r>
      <w:r w:rsidRPr="00617E93">
        <w:tab/>
        <w:t>Austin, Texas 78711-3326</w:t>
      </w:r>
    </w:p>
    <w:p w14:paraId="46872051" w14:textId="77777777" w:rsidR="000C0D4F" w:rsidRPr="00617E93" w:rsidRDefault="000C0D4F" w:rsidP="000C0D4F">
      <w:pPr>
        <w:pStyle w:val="Normaldouble"/>
        <w:spacing w:line="240" w:lineRule="auto"/>
      </w:pPr>
      <w:r w:rsidRPr="00617E93">
        <w:tab/>
      </w:r>
      <w:r w:rsidRPr="00617E93">
        <w:tab/>
      </w:r>
      <w:r w:rsidRPr="00617E93">
        <w:tab/>
      </w:r>
      <w:r w:rsidRPr="00617E93">
        <w:tab/>
      </w:r>
      <w:r w:rsidRPr="00617E93">
        <w:tab/>
      </w:r>
      <w:r w:rsidRPr="00617E93">
        <w:tab/>
      </w:r>
      <w:r w:rsidRPr="00617E93">
        <w:tab/>
        <w:t>(512) 936-7228</w:t>
      </w:r>
    </w:p>
    <w:p w14:paraId="48EFA1E9" w14:textId="77777777" w:rsidR="000C0D4F" w:rsidRPr="00617E93" w:rsidRDefault="000C0D4F" w:rsidP="000C0D4F">
      <w:pPr>
        <w:pStyle w:val="Normaldouble"/>
        <w:spacing w:line="240" w:lineRule="auto"/>
      </w:pPr>
      <w:r w:rsidRPr="00617E93">
        <w:tab/>
      </w:r>
      <w:r w:rsidRPr="00617E93">
        <w:tab/>
      </w:r>
      <w:r w:rsidRPr="00617E93">
        <w:tab/>
      </w:r>
      <w:r w:rsidRPr="00617E93">
        <w:tab/>
      </w:r>
      <w:r w:rsidRPr="00617E93">
        <w:tab/>
      </w:r>
      <w:r w:rsidRPr="00617E93">
        <w:tab/>
      </w:r>
      <w:r w:rsidRPr="00617E93">
        <w:tab/>
        <w:t>(512) 936-7268 (facsimile)</w:t>
      </w:r>
    </w:p>
    <w:p w14:paraId="2C23435C" w14:textId="77777777" w:rsidR="000C0D4F" w:rsidRPr="00617E93" w:rsidRDefault="000C0D4F" w:rsidP="000C0D4F">
      <w:pPr>
        <w:rPr>
          <w:color w:val="365F91" w:themeColor="accent1" w:themeShade="BF"/>
        </w:rPr>
      </w:pPr>
      <w:r w:rsidRPr="00617E93">
        <w:tab/>
      </w:r>
      <w:r w:rsidRPr="00617E93">
        <w:tab/>
      </w:r>
      <w:r w:rsidRPr="00617E93">
        <w:tab/>
      </w:r>
      <w:r w:rsidRPr="00617E93">
        <w:tab/>
      </w:r>
      <w:r w:rsidRPr="00617E93">
        <w:tab/>
      </w:r>
      <w:r w:rsidRPr="00617E93">
        <w:tab/>
      </w:r>
      <w:r w:rsidRPr="00617E93">
        <w:tab/>
        <w:t>Landon.lill@puc.texas.gov</w:t>
      </w:r>
    </w:p>
    <w:p w14:paraId="5FDBE07C" w14:textId="77777777" w:rsidR="000C0D4F" w:rsidRPr="00617E93" w:rsidRDefault="000C0D4F" w:rsidP="000C0D4F">
      <w:pPr>
        <w:rPr>
          <w:b/>
          <w:bCs/>
          <w:color w:val="365F91" w:themeColor="accent1" w:themeShade="BF"/>
        </w:rPr>
      </w:pPr>
    </w:p>
    <w:tbl>
      <w:tblPr>
        <w:tblW w:w="0" w:type="auto"/>
        <w:tblInd w:w="-106" w:type="dxa"/>
        <w:tblLook w:val="00A0" w:firstRow="1" w:lastRow="0" w:firstColumn="1" w:lastColumn="0" w:noHBand="0" w:noVBand="0"/>
      </w:tblPr>
      <w:tblGrid>
        <w:gridCol w:w="9350"/>
      </w:tblGrid>
      <w:tr w:rsidR="000C0D4F" w:rsidRPr="00617E93" w14:paraId="0BAAB129" w14:textId="77777777" w:rsidTr="00523382">
        <w:tc>
          <w:tcPr>
            <w:tcW w:w="9350" w:type="dxa"/>
          </w:tcPr>
          <w:p w14:paraId="113FDA81" w14:textId="77777777" w:rsidR="000C0D4F" w:rsidRPr="00617E93" w:rsidRDefault="000C0D4F" w:rsidP="00523382">
            <w:pPr>
              <w:rPr>
                <w:b/>
                <w:bCs/>
              </w:rPr>
            </w:pPr>
          </w:p>
          <w:p w14:paraId="59AE3817" w14:textId="77777777" w:rsidR="000C0D4F" w:rsidRPr="00617E93" w:rsidRDefault="000C0D4F" w:rsidP="00523382">
            <w:pPr>
              <w:rPr>
                <w:b/>
                <w:bCs/>
              </w:rPr>
            </w:pPr>
            <w:r w:rsidRPr="00617E93">
              <w:rPr>
                <w:b/>
                <w:bCs/>
              </w:rPr>
              <w:t>FOR OLD TAMINA WATER SUPPLY CORPORATION</w:t>
            </w:r>
            <w:r w:rsidRPr="00617E93" w:rsidDel="00262319">
              <w:rPr>
                <w:b/>
                <w:bCs/>
              </w:rPr>
              <w:t xml:space="preserve"> </w:t>
            </w:r>
          </w:p>
        </w:tc>
      </w:tr>
    </w:tbl>
    <w:p w14:paraId="2E5B2D77" w14:textId="77777777" w:rsidR="000C0D4F" w:rsidRPr="00617E93" w:rsidRDefault="000C0D4F" w:rsidP="000C0D4F">
      <w:pPr>
        <w:tabs>
          <w:tab w:val="left" w:pos="414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4140"/>
      </w:pPr>
    </w:p>
    <w:p w14:paraId="7AEBF137" w14:textId="77777777" w:rsidR="000C0D4F" w:rsidRPr="00617E93" w:rsidRDefault="000C0D4F" w:rsidP="000C0D4F">
      <w:pPr>
        <w:tabs>
          <w:tab w:val="left" w:pos="414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4140"/>
      </w:pPr>
    </w:p>
    <w:p w14:paraId="4891B3A8" w14:textId="77777777" w:rsidR="000C0D4F" w:rsidRPr="00617E93" w:rsidRDefault="000C0D4F" w:rsidP="000C0D4F">
      <w:pPr>
        <w:tabs>
          <w:tab w:val="left" w:pos="4140"/>
          <w:tab w:val="right" w:pos="9360"/>
        </w:tabs>
        <w:ind w:left="4860"/>
      </w:pPr>
      <w:r w:rsidRPr="00617E93">
        <w:t>RAMOND W. HOWARD, P.C.</w:t>
      </w:r>
    </w:p>
    <w:p w14:paraId="18A6046F" w14:textId="77777777" w:rsidR="000C0D4F" w:rsidRPr="00AD3BDD" w:rsidRDefault="000C0D4F" w:rsidP="000C0D4F">
      <w:pPr>
        <w:tabs>
          <w:tab w:val="left" w:pos="4140"/>
          <w:tab w:val="right" w:pos="9360"/>
        </w:tabs>
        <w:ind w:left="4860"/>
        <w:rPr>
          <w:sz w:val="24"/>
          <w:szCs w:val="24"/>
        </w:rPr>
      </w:pPr>
      <w:r w:rsidRPr="00AD3BDD">
        <w:rPr>
          <w:sz w:val="24"/>
          <w:szCs w:val="24"/>
        </w:rPr>
        <w:t>1303 Turtle Creek Dr.</w:t>
      </w:r>
    </w:p>
    <w:p w14:paraId="3404C5FB" w14:textId="77777777" w:rsidR="000C0D4F" w:rsidRPr="00AD3BDD" w:rsidRDefault="000C0D4F" w:rsidP="000C0D4F">
      <w:pPr>
        <w:tabs>
          <w:tab w:val="left" w:pos="4140"/>
          <w:tab w:val="right" w:pos="9360"/>
        </w:tabs>
        <w:ind w:left="4860"/>
        <w:rPr>
          <w:sz w:val="24"/>
          <w:szCs w:val="24"/>
        </w:rPr>
      </w:pPr>
      <w:r w:rsidRPr="00AD3BDD">
        <w:rPr>
          <w:sz w:val="24"/>
          <w:szCs w:val="24"/>
        </w:rPr>
        <w:lastRenderedPageBreak/>
        <w:t>Missouri City, TX  77489</w:t>
      </w:r>
    </w:p>
    <w:p w14:paraId="362BF5BE" w14:textId="77777777" w:rsidR="000C0D4F" w:rsidRPr="00AD3BDD" w:rsidRDefault="000C0D4F" w:rsidP="000C0D4F">
      <w:pPr>
        <w:tabs>
          <w:tab w:val="left" w:pos="414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4860"/>
        <w:rPr>
          <w:sz w:val="24"/>
          <w:szCs w:val="24"/>
        </w:rPr>
      </w:pPr>
      <w:r w:rsidRPr="00AD3BDD">
        <w:rPr>
          <w:sz w:val="24"/>
          <w:szCs w:val="24"/>
        </w:rPr>
        <w:t>Tel. (281) 437-5900</w:t>
      </w:r>
    </w:p>
    <w:p w14:paraId="4F7F3F68" w14:textId="77777777" w:rsidR="000C0D4F" w:rsidRPr="00AD3BDD" w:rsidRDefault="000C0D4F" w:rsidP="000C0D4F">
      <w:pPr>
        <w:tabs>
          <w:tab w:val="left" w:pos="4140"/>
          <w:tab w:val="right" w:pos="9360"/>
        </w:tabs>
        <w:ind w:left="4860"/>
        <w:rPr>
          <w:sz w:val="24"/>
          <w:szCs w:val="24"/>
        </w:rPr>
      </w:pPr>
      <w:r w:rsidRPr="00AD3BDD">
        <w:rPr>
          <w:sz w:val="24"/>
          <w:szCs w:val="24"/>
        </w:rPr>
        <w:t>Fax. (281) 416-9517</w:t>
      </w:r>
    </w:p>
    <w:p w14:paraId="5FB05A43" w14:textId="77777777" w:rsidR="000C0D4F" w:rsidRPr="00AD3BDD" w:rsidRDefault="000C0D4F" w:rsidP="000C0D4F">
      <w:pPr>
        <w:tabs>
          <w:tab w:val="left" w:pos="4140"/>
          <w:tab w:val="right" w:pos="9360"/>
        </w:tabs>
        <w:ind w:left="4860"/>
        <w:rPr>
          <w:sz w:val="24"/>
          <w:szCs w:val="24"/>
        </w:rPr>
      </w:pPr>
    </w:p>
    <w:p w14:paraId="0B83A23F" w14:textId="77777777" w:rsidR="000C0D4F" w:rsidRPr="00AD3BDD" w:rsidRDefault="000C0D4F" w:rsidP="000C0D4F">
      <w:pPr>
        <w:tabs>
          <w:tab w:val="left" w:pos="4140"/>
          <w:tab w:val="right" w:pos="9360"/>
        </w:tabs>
        <w:ind w:left="4860"/>
        <w:rPr>
          <w:sz w:val="24"/>
          <w:szCs w:val="24"/>
          <w:u w:val="single"/>
        </w:rPr>
      </w:pPr>
      <w:r w:rsidRPr="00AD3BDD">
        <w:rPr>
          <w:sz w:val="24"/>
          <w:szCs w:val="24"/>
        </w:rPr>
        <w:tab/>
      </w:r>
      <w:r w:rsidRPr="00AD3BDD">
        <w:rPr>
          <w:sz w:val="24"/>
          <w:szCs w:val="24"/>
          <w:u w:val="single"/>
        </w:rPr>
        <w:tab/>
      </w:r>
    </w:p>
    <w:p w14:paraId="53F3FF8F" w14:textId="77777777" w:rsidR="000C0D4F" w:rsidRPr="00AD3BDD" w:rsidRDefault="000C0D4F" w:rsidP="000C0D4F">
      <w:pPr>
        <w:tabs>
          <w:tab w:val="left" w:pos="414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4860"/>
        <w:rPr>
          <w:sz w:val="24"/>
          <w:szCs w:val="24"/>
        </w:rPr>
      </w:pPr>
      <w:r w:rsidRPr="00AD3BDD">
        <w:rPr>
          <w:sz w:val="24"/>
          <w:szCs w:val="24"/>
        </w:rPr>
        <w:t>Richard W. Howard</w:t>
      </w:r>
    </w:p>
    <w:p w14:paraId="52A00563" w14:textId="77777777" w:rsidR="000C0D4F" w:rsidRPr="00AD3BDD" w:rsidRDefault="000C0D4F" w:rsidP="000C0D4F">
      <w:pPr>
        <w:tabs>
          <w:tab w:val="left" w:pos="414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4860"/>
        <w:rPr>
          <w:sz w:val="24"/>
          <w:szCs w:val="24"/>
        </w:rPr>
      </w:pPr>
      <w:r w:rsidRPr="00AD3BDD">
        <w:rPr>
          <w:sz w:val="24"/>
          <w:szCs w:val="24"/>
        </w:rPr>
        <w:t>State Bar No. 24099848</w:t>
      </w:r>
    </w:p>
    <w:p w14:paraId="5FFB8B24" w14:textId="77777777" w:rsidR="000C0D4F" w:rsidRPr="00AD3BDD" w:rsidRDefault="000C0D4F" w:rsidP="000C0D4F">
      <w:pPr>
        <w:tabs>
          <w:tab w:val="left" w:pos="414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4860"/>
        <w:rPr>
          <w:sz w:val="24"/>
          <w:szCs w:val="24"/>
        </w:rPr>
      </w:pPr>
      <w:r w:rsidRPr="00AD3BDD">
        <w:rPr>
          <w:sz w:val="24"/>
          <w:szCs w:val="24"/>
        </w:rPr>
        <w:t>Ramond W. Howard</w:t>
      </w:r>
    </w:p>
    <w:p w14:paraId="5015DEA9" w14:textId="77777777" w:rsidR="000C0D4F" w:rsidRPr="00AD3BDD" w:rsidRDefault="000C0D4F" w:rsidP="000C0D4F">
      <w:pPr>
        <w:tabs>
          <w:tab w:val="left" w:pos="414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4860"/>
        <w:rPr>
          <w:sz w:val="24"/>
          <w:szCs w:val="24"/>
        </w:rPr>
      </w:pPr>
      <w:r w:rsidRPr="00AD3BDD">
        <w:rPr>
          <w:sz w:val="24"/>
          <w:szCs w:val="24"/>
        </w:rPr>
        <w:t>Texas Bar No. 10076800</w:t>
      </w:r>
    </w:p>
    <w:p w14:paraId="720BD986" w14:textId="77777777" w:rsidR="000C0D4F" w:rsidRPr="00AD3BDD" w:rsidRDefault="000C0D4F" w:rsidP="000C0D4F">
      <w:pPr>
        <w:tabs>
          <w:tab w:val="left" w:pos="414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4860"/>
        <w:rPr>
          <w:sz w:val="24"/>
          <w:szCs w:val="24"/>
        </w:rPr>
      </w:pPr>
      <w:r w:rsidRPr="00AD3BDD">
        <w:rPr>
          <w:sz w:val="24"/>
          <w:szCs w:val="24"/>
        </w:rPr>
        <w:t>Email:  ramond.howard@rwhpc-law.com</w:t>
      </w:r>
    </w:p>
    <w:p w14:paraId="4BA4EB9B" w14:textId="77777777" w:rsidR="000C0D4F" w:rsidRPr="00AD3BDD" w:rsidRDefault="000C0D4F" w:rsidP="000C0D4F">
      <w:pPr>
        <w:tabs>
          <w:tab w:val="left" w:pos="414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4860"/>
        <w:rPr>
          <w:b/>
          <w:sz w:val="24"/>
          <w:szCs w:val="24"/>
        </w:rPr>
      </w:pPr>
      <w:r w:rsidRPr="00AD3BDD">
        <w:rPr>
          <w:b/>
          <w:sz w:val="24"/>
          <w:szCs w:val="24"/>
        </w:rPr>
        <w:t xml:space="preserve">Attorneys for </w:t>
      </w:r>
    </w:p>
    <w:p w14:paraId="10EF71F4" w14:textId="77777777" w:rsidR="000C0D4F" w:rsidRPr="00AD3BDD" w:rsidRDefault="000C0D4F" w:rsidP="000C0D4F">
      <w:pPr>
        <w:tabs>
          <w:tab w:val="left" w:pos="414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4860"/>
        <w:rPr>
          <w:b/>
          <w:sz w:val="24"/>
          <w:szCs w:val="24"/>
        </w:rPr>
      </w:pPr>
      <w:r w:rsidRPr="00AD3BDD">
        <w:rPr>
          <w:b/>
          <w:sz w:val="24"/>
          <w:szCs w:val="24"/>
        </w:rPr>
        <w:t>Old Tamina Water Supply Corporation</w:t>
      </w:r>
    </w:p>
    <w:p w14:paraId="4CF34C8C" w14:textId="77777777" w:rsidR="000C0D4F" w:rsidRPr="00617E93" w:rsidRDefault="000C0D4F" w:rsidP="000C0D4F">
      <w:pPr>
        <w:rPr>
          <w:color w:val="365F91" w:themeColor="accent1" w:themeShade="BF"/>
        </w:rPr>
      </w:pPr>
      <w:r w:rsidRPr="00617E93">
        <w:rPr>
          <w:color w:val="365F91" w:themeColor="accent1" w:themeShade="BF"/>
        </w:rPr>
        <w:br w:type="page"/>
      </w:r>
    </w:p>
    <w:p w14:paraId="2CCC6576" w14:textId="15456AD0" w:rsidR="000C0D4F" w:rsidRPr="00617E93" w:rsidRDefault="000C0D4F" w:rsidP="000C0D4F">
      <w:pPr>
        <w:pStyle w:val="Docketnumber"/>
        <w:keepNext/>
        <w:keepLines/>
        <w:rPr>
          <w:sz w:val="24"/>
          <w:szCs w:val="24"/>
        </w:rPr>
      </w:pPr>
      <w:r w:rsidRPr="00617E93">
        <w:rPr>
          <w:sz w:val="24"/>
          <w:szCs w:val="24"/>
        </w:rPr>
        <w:t>DOCKET NO. 45</w:t>
      </w:r>
      <w:r w:rsidR="00AD3BDD">
        <w:rPr>
          <w:sz w:val="24"/>
          <w:szCs w:val="24"/>
        </w:rPr>
        <w:t>552</w:t>
      </w:r>
      <w:bookmarkStart w:id="0" w:name="_GoBack"/>
      <w:bookmarkEnd w:id="0"/>
    </w:p>
    <w:p w14:paraId="385D2819" w14:textId="77777777" w:rsidR="000C0D4F" w:rsidRPr="00617E93" w:rsidRDefault="000C0D4F" w:rsidP="000C0D4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pPr>
      <w:r w:rsidRPr="00617E93">
        <w:rPr>
          <w:b/>
          <w:bCs/>
        </w:rPr>
        <w:t>CERTIFICATE OF SERVICE</w:t>
      </w:r>
    </w:p>
    <w:p w14:paraId="68D824D1" w14:textId="77777777" w:rsidR="000C0D4F" w:rsidRPr="00617E93" w:rsidRDefault="000C0D4F" w:rsidP="000C0D4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14:paraId="470948AE" w14:textId="77777777" w:rsidR="000C0D4F" w:rsidRPr="00617E93" w:rsidRDefault="000C0D4F" w:rsidP="000C0D4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r w:rsidRPr="00617E93">
        <w:t xml:space="preserve">I certify that a true and correct copy of this document will be served on all parties of record in this proceeding on September </w:t>
      </w:r>
      <w:r w:rsidR="00617E93">
        <w:t>6,</w:t>
      </w:r>
      <w:r w:rsidRPr="00617E93">
        <w:t xml:space="preserve"> 2018, in accordance with 16 TAC § 22.74.</w:t>
      </w:r>
    </w:p>
    <w:p w14:paraId="4A36247C" w14:textId="77777777" w:rsidR="000C0D4F" w:rsidRPr="00617E93" w:rsidRDefault="000C0D4F" w:rsidP="000C0D4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14:paraId="1A228AC2" w14:textId="77777777" w:rsidR="000C0D4F" w:rsidRPr="00617E93" w:rsidRDefault="000C0D4F" w:rsidP="000C0D4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14:paraId="3A31E28F" w14:textId="77777777" w:rsidR="000C0D4F" w:rsidRPr="00617E93" w:rsidRDefault="000C0D4F" w:rsidP="000C0D4F">
      <w:pPr>
        <w:tabs>
          <w:tab w:val="left" w:pos="4320"/>
          <w:tab w:val="right" w:pos="9360"/>
        </w:tabs>
        <w:ind w:left="4320"/>
      </w:pPr>
      <w:r w:rsidRPr="00617E93">
        <w:t>___________________________________</w:t>
      </w:r>
    </w:p>
    <w:p w14:paraId="26CD56A0" w14:textId="77777777" w:rsidR="000C0D4F" w:rsidRDefault="000C0D4F" w:rsidP="000C0D4F">
      <w:pPr>
        <w:tabs>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pPr>
      <w:r w:rsidRPr="00617E93">
        <w:tab/>
      </w:r>
      <w:r w:rsidR="00617E93">
        <w:t>Landon J. Lill</w:t>
      </w:r>
    </w:p>
    <w:p w14:paraId="2E810753" w14:textId="77777777" w:rsidR="000C0D4F" w:rsidRPr="00DA522A" w:rsidRDefault="000C0D4F" w:rsidP="000C0D4F"/>
    <w:p w14:paraId="2702D4C5" w14:textId="77777777" w:rsidR="00C752A0" w:rsidRPr="007D203C" w:rsidRDefault="00C752A0" w:rsidP="00653006">
      <w:pPr>
        <w:keepNext/>
        <w:spacing w:line="360" w:lineRule="auto"/>
        <w:ind w:left="4320" w:firstLine="720"/>
        <w:rPr>
          <w:color w:val="4F81BD" w:themeColor="accent1"/>
          <w:sz w:val="24"/>
          <w:szCs w:val="24"/>
        </w:rPr>
      </w:pPr>
    </w:p>
    <w:sectPr w:rsidR="00C752A0" w:rsidRPr="007D203C" w:rsidSect="0071746E">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96C273" w14:textId="77777777" w:rsidR="00422C8A" w:rsidRDefault="00422C8A" w:rsidP="000815DD">
      <w:r>
        <w:separator/>
      </w:r>
    </w:p>
  </w:endnote>
  <w:endnote w:type="continuationSeparator" w:id="0">
    <w:p w14:paraId="515D68D1" w14:textId="77777777" w:rsidR="00422C8A" w:rsidRDefault="00422C8A" w:rsidP="00081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ABE57D" w14:textId="77777777" w:rsidR="00BE18FF" w:rsidRDefault="00BE18F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5C0F6C" w14:textId="77777777" w:rsidR="00C752A0" w:rsidRDefault="001B3C19">
    <w:pPr>
      <w:pStyle w:val="Footer"/>
      <w:jc w:val="center"/>
    </w:pPr>
    <w:r>
      <w:fldChar w:fldCharType="begin"/>
    </w:r>
    <w:r>
      <w:instrText xml:space="preserve"> PAGE   \* MERGEFORMAT </w:instrText>
    </w:r>
    <w:r>
      <w:fldChar w:fldCharType="separate"/>
    </w:r>
    <w:r w:rsidR="00AD3BDD">
      <w:rPr>
        <w:noProof/>
      </w:rPr>
      <w:t>3</w:t>
    </w:r>
    <w:r>
      <w:rPr>
        <w:noProof/>
      </w:rPr>
      <w:fldChar w:fldCharType="end"/>
    </w:r>
  </w:p>
  <w:p w14:paraId="60C872C8" w14:textId="77777777" w:rsidR="00C752A0" w:rsidRDefault="00C752A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E4ED74" w14:textId="77777777" w:rsidR="00BE18FF" w:rsidRDefault="00BE18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972BAD" w14:textId="77777777" w:rsidR="00422C8A" w:rsidRDefault="00422C8A" w:rsidP="000815DD">
      <w:r>
        <w:separator/>
      </w:r>
    </w:p>
  </w:footnote>
  <w:footnote w:type="continuationSeparator" w:id="0">
    <w:p w14:paraId="7D70C366" w14:textId="77777777" w:rsidR="00422C8A" w:rsidRDefault="00422C8A" w:rsidP="000815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B6A5E" w14:textId="77777777" w:rsidR="00BE18FF" w:rsidRDefault="00BE18F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405195" w14:textId="77777777" w:rsidR="00BE18FF" w:rsidRDefault="00BE18F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9B459" w14:textId="77777777" w:rsidR="00BE18FF" w:rsidRDefault="00BE18F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95006"/>
    <w:multiLevelType w:val="hybridMultilevel"/>
    <w:tmpl w:val="85EE60E4"/>
    <w:lvl w:ilvl="0" w:tplc="11C2B4B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07487CB6"/>
    <w:multiLevelType w:val="hybridMultilevel"/>
    <w:tmpl w:val="A33CCFE0"/>
    <w:lvl w:ilvl="0" w:tplc="B09CDCEA">
      <w:start w:val="1"/>
      <w:numFmt w:val="decimal"/>
      <w:lvlText w:val="%1."/>
      <w:lvlJc w:val="left"/>
      <w:pPr>
        <w:ind w:left="900" w:hanging="360"/>
      </w:pPr>
      <w:rPr>
        <w:rFonts w:hint="default"/>
        <w:b w:val="0"/>
        <w:bCs w:val="0"/>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 w15:restartNumberingAfterBreak="0">
    <w:nsid w:val="27192943"/>
    <w:multiLevelType w:val="hybridMultilevel"/>
    <w:tmpl w:val="C71038B2"/>
    <w:lvl w:ilvl="0" w:tplc="606C954C">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31507BD5"/>
    <w:multiLevelType w:val="hybridMultilevel"/>
    <w:tmpl w:val="2096A03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8571FB7"/>
    <w:multiLevelType w:val="hybridMultilevel"/>
    <w:tmpl w:val="201ACDC2"/>
    <w:lvl w:ilvl="0" w:tplc="E95859AA">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5" w15:restartNumberingAfterBreak="0">
    <w:nsid w:val="3EFF6EC1"/>
    <w:multiLevelType w:val="hybridMultilevel"/>
    <w:tmpl w:val="0FC693F8"/>
    <w:lvl w:ilvl="0" w:tplc="9F0AC73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4A0F5857"/>
    <w:multiLevelType w:val="hybridMultilevel"/>
    <w:tmpl w:val="BD424168"/>
    <w:lvl w:ilvl="0" w:tplc="0352D16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4C6639D0"/>
    <w:multiLevelType w:val="hybridMultilevel"/>
    <w:tmpl w:val="E408B770"/>
    <w:lvl w:ilvl="0" w:tplc="606C954C">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50633150"/>
    <w:multiLevelType w:val="hybridMultilevel"/>
    <w:tmpl w:val="F2486ACE"/>
    <w:lvl w:ilvl="0" w:tplc="606C954C">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89815A4"/>
    <w:multiLevelType w:val="hybridMultilevel"/>
    <w:tmpl w:val="91EC6D58"/>
    <w:lvl w:ilvl="0" w:tplc="E0DE44D2">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64474831"/>
    <w:multiLevelType w:val="hybridMultilevel"/>
    <w:tmpl w:val="2096A03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69664360"/>
    <w:multiLevelType w:val="hybridMultilevel"/>
    <w:tmpl w:val="33BAD058"/>
    <w:lvl w:ilvl="0" w:tplc="37F4F36E">
      <w:start w:val="1"/>
      <w:numFmt w:val="decimal"/>
      <w:lvlText w:val="%1."/>
      <w:lvlJc w:val="left"/>
      <w:pPr>
        <w:ind w:left="1440" w:hanging="360"/>
      </w:pPr>
      <w:rPr>
        <w:rFonts w:hint="default"/>
        <w:b w:val="0"/>
        <w:bCs w:val="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num w:numId="1">
    <w:abstractNumId w:val="10"/>
  </w:num>
  <w:num w:numId="2">
    <w:abstractNumId w:val="5"/>
  </w:num>
  <w:num w:numId="3">
    <w:abstractNumId w:val="3"/>
  </w:num>
  <w:num w:numId="4">
    <w:abstractNumId w:val="0"/>
  </w:num>
  <w:num w:numId="5">
    <w:abstractNumId w:val="2"/>
  </w:num>
  <w:num w:numId="6">
    <w:abstractNumId w:val="8"/>
  </w:num>
  <w:num w:numId="7">
    <w:abstractNumId w:val="7"/>
  </w:num>
  <w:num w:numId="8">
    <w:abstractNumId w:val="9"/>
  </w:num>
  <w:num w:numId="9">
    <w:abstractNumId w:val="6"/>
  </w:num>
  <w:num w:numId="10">
    <w:abstractNumId w:val="1"/>
  </w:num>
  <w:num w:numId="11">
    <w:abstractNumId w:val="11"/>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defaultTabStop w:val="720"/>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4F55"/>
    <w:rsid w:val="0000384C"/>
    <w:rsid w:val="00021EBA"/>
    <w:rsid w:val="000225AB"/>
    <w:rsid w:val="000301F8"/>
    <w:rsid w:val="00040CCC"/>
    <w:rsid w:val="0005527E"/>
    <w:rsid w:val="00076E1A"/>
    <w:rsid w:val="000815DD"/>
    <w:rsid w:val="00084938"/>
    <w:rsid w:val="000A346B"/>
    <w:rsid w:val="000A7AC8"/>
    <w:rsid w:val="000B0045"/>
    <w:rsid w:val="000C0D4F"/>
    <w:rsid w:val="000C7255"/>
    <w:rsid w:val="000E52C9"/>
    <w:rsid w:val="000E6B04"/>
    <w:rsid w:val="00100905"/>
    <w:rsid w:val="001263AD"/>
    <w:rsid w:val="00127E6D"/>
    <w:rsid w:val="00144D19"/>
    <w:rsid w:val="00146C0F"/>
    <w:rsid w:val="00150DFF"/>
    <w:rsid w:val="0017721F"/>
    <w:rsid w:val="00181E56"/>
    <w:rsid w:val="00182F84"/>
    <w:rsid w:val="00184176"/>
    <w:rsid w:val="00197606"/>
    <w:rsid w:val="001A4CC7"/>
    <w:rsid w:val="001B1227"/>
    <w:rsid w:val="001B3C19"/>
    <w:rsid w:val="001B5776"/>
    <w:rsid w:val="001C6E40"/>
    <w:rsid w:val="001D7059"/>
    <w:rsid w:val="001E0547"/>
    <w:rsid w:val="001F1117"/>
    <w:rsid w:val="001F5BC3"/>
    <w:rsid w:val="002067B4"/>
    <w:rsid w:val="00211534"/>
    <w:rsid w:val="002135B9"/>
    <w:rsid w:val="00223BB1"/>
    <w:rsid w:val="00234002"/>
    <w:rsid w:val="00234FB5"/>
    <w:rsid w:val="0024326D"/>
    <w:rsid w:val="00262319"/>
    <w:rsid w:val="00262765"/>
    <w:rsid w:val="002873A1"/>
    <w:rsid w:val="002A3868"/>
    <w:rsid w:val="002A6BC6"/>
    <w:rsid w:val="002C0F6D"/>
    <w:rsid w:val="002C2548"/>
    <w:rsid w:val="002C458F"/>
    <w:rsid w:val="002E04C9"/>
    <w:rsid w:val="002E0C8C"/>
    <w:rsid w:val="002F110C"/>
    <w:rsid w:val="00304D05"/>
    <w:rsid w:val="0034416E"/>
    <w:rsid w:val="00346396"/>
    <w:rsid w:val="00354A51"/>
    <w:rsid w:val="0036156A"/>
    <w:rsid w:val="00374CBC"/>
    <w:rsid w:val="00385583"/>
    <w:rsid w:val="00387FF3"/>
    <w:rsid w:val="00391D24"/>
    <w:rsid w:val="003C06F2"/>
    <w:rsid w:val="003D186C"/>
    <w:rsid w:val="003D3E24"/>
    <w:rsid w:val="003D7F83"/>
    <w:rsid w:val="003E7370"/>
    <w:rsid w:val="003F3129"/>
    <w:rsid w:val="003F6CEF"/>
    <w:rsid w:val="00402F43"/>
    <w:rsid w:val="00405D73"/>
    <w:rsid w:val="0041161E"/>
    <w:rsid w:val="00422C8A"/>
    <w:rsid w:val="00423FF8"/>
    <w:rsid w:val="0043648B"/>
    <w:rsid w:val="00446422"/>
    <w:rsid w:val="0045217D"/>
    <w:rsid w:val="00474271"/>
    <w:rsid w:val="004804B1"/>
    <w:rsid w:val="00480618"/>
    <w:rsid w:val="004815EF"/>
    <w:rsid w:val="004967DA"/>
    <w:rsid w:val="00497D18"/>
    <w:rsid w:val="004A78BD"/>
    <w:rsid w:val="004C69A5"/>
    <w:rsid w:val="004C7E2C"/>
    <w:rsid w:val="004D4F55"/>
    <w:rsid w:val="004F1F86"/>
    <w:rsid w:val="00502D14"/>
    <w:rsid w:val="0051415B"/>
    <w:rsid w:val="00526AB8"/>
    <w:rsid w:val="0053211A"/>
    <w:rsid w:val="005431B8"/>
    <w:rsid w:val="00555825"/>
    <w:rsid w:val="00567608"/>
    <w:rsid w:val="005B229E"/>
    <w:rsid w:val="005C5270"/>
    <w:rsid w:val="005C5642"/>
    <w:rsid w:val="005E6913"/>
    <w:rsid w:val="00600603"/>
    <w:rsid w:val="00604DBC"/>
    <w:rsid w:val="00616B3B"/>
    <w:rsid w:val="00617E93"/>
    <w:rsid w:val="00633B06"/>
    <w:rsid w:val="00653006"/>
    <w:rsid w:val="006712B3"/>
    <w:rsid w:val="00671F3E"/>
    <w:rsid w:val="006932AE"/>
    <w:rsid w:val="006B4DB0"/>
    <w:rsid w:val="006E3CEB"/>
    <w:rsid w:val="006F389B"/>
    <w:rsid w:val="007028FA"/>
    <w:rsid w:val="007158CC"/>
    <w:rsid w:val="0071746E"/>
    <w:rsid w:val="00730011"/>
    <w:rsid w:val="00736D5E"/>
    <w:rsid w:val="0074442F"/>
    <w:rsid w:val="007628FC"/>
    <w:rsid w:val="00793A97"/>
    <w:rsid w:val="007A264C"/>
    <w:rsid w:val="007B5DD5"/>
    <w:rsid w:val="007C2939"/>
    <w:rsid w:val="007D203C"/>
    <w:rsid w:val="007E71C2"/>
    <w:rsid w:val="007F411B"/>
    <w:rsid w:val="007F5498"/>
    <w:rsid w:val="00807EFD"/>
    <w:rsid w:val="00834446"/>
    <w:rsid w:val="00850350"/>
    <w:rsid w:val="00852C44"/>
    <w:rsid w:val="00862F5E"/>
    <w:rsid w:val="0087031B"/>
    <w:rsid w:val="00883CDA"/>
    <w:rsid w:val="00884E17"/>
    <w:rsid w:val="00895C97"/>
    <w:rsid w:val="008A3DA9"/>
    <w:rsid w:val="008B6B63"/>
    <w:rsid w:val="008C42B0"/>
    <w:rsid w:val="008E1862"/>
    <w:rsid w:val="008E2EE6"/>
    <w:rsid w:val="008E493C"/>
    <w:rsid w:val="008F1695"/>
    <w:rsid w:val="00907F17"/>
    <w:rsid w:val="00910F3D"/>
    <w:rsid w:val="00911A95"/>
    <w:rsid w:val="00912CA6"/>
    <w:rsid w:val="009158A4"/>
    <w:rsid w:val="00916063"/>
    <w:rsid w:val="009167A2"/>
    <w:rsid w:val="00917C13"/>
    <w:rsid w:val="00956E13"/>
    <w:rsid w:val="00963478"/>
    <w:rsid w:val="0097397E"/>
    <w:rsid w:val="00973C5E"/>
    <w:rsid w:val="009A5454"/>
    <w:rsid w:val="009B15FD"/>
    <w:rsid w:val="009D17FF"/>
    <w:rsid w:val="009D5776"/>
    <w:rsid w:val="009E27B1"/>
    <w:rsid w:val="009F5758"/>
    <w:rsid w:val="00A10961"/>
    <w:rsid w:val="00A716D7"/>
    <w:rsid w:val="00A91C4C"/>
    <w:rsid w:val="00A97756"/>
    <w:rsid w:val="00AB5EFD"/>
    <w:rsid w:val="00AC3129"/>
    <w:rsid w:val="00AC440B"/>
    <w:rsid w:val="00AD3BDD"/>
    <w:rsid w:val="00AD471D"/>
    <w:rsid w:val="00AE54C9"/>
    <w:rsid w:val="00AF0F10"/>
    <w:rsid w:val="00B04C23"/>
    <w:rsid w:val="00B072D4"/>
    <w:rsid w:val="00B16C9F"/>
    <w:rsid w:val="00B535BC"/>
    <w:rsid w:val="00B574B0"/>
    <w:rsid w:val="00B62E9B"/>
    <w:rsid w:val="00B66238"/>
    <w:rsid w:val="00B70C2E"/>
    <w:rsid w:val="00B96BB0"/>
    <w:rsid w:val="00BA2C3C"/>
    <w:rsid w:val="00BD759C"/>
    <w:rsid w:val="00BE18FF"/>
    <w:rsid w:val="00BE1DA9"/>
    <w:rsid w:val="00C06463"/>
    <w:rsid w:val="00C14BA5"/>
    <w:rsid w:val="00C2316C"/>
    <w:rsid w:val="00C37B25"/>
    <w:rsid w:val="00C441AF"/>
    <w:rsid w:val="00C64C25"/>
    <w:rsid w:val="00C752A0"/>
    <w:rsid w:val="00C908C6"/>
    <w:rsid w:val="00CA2438"/>
    <w:rsid w:val="00CB6F36"/>
    <w:rsid w:val="00CC4A60"/>
    <w:rsid w:val="00CD0170"/>
    <w:rsid w:val="00CD3484"/>
    <w:rsid w:val="00CD419A"/>
    <w:rsid w:val="00CD728A"/>
    <w:rsid w:val="00CE5D11"/>
    <w:rsid w:val="00D007B1"/>
    <w:rsid w:val="00D03BF7"/>
    <w:rsid w:val="00D146C0"/>
    <w:rsid w:val="00D2516E"/>
    <w:rsid w:val="00D5757B"/>
    <w:rsid w:val="00D675B7"/>
    <w:rsid w:val="00D721E9"/>
    <w:rsid w:val="00D743BD"/>
    <w:rsid w:val="00D77D34"/>
    <w:rsid w:val="00D8354A"/>
    <w:rsid w:val="00D84DE5"/>
    <w:rsid w:val="00D90F62"/>
    <w:rsid w:val="00D927D5"/>
    <w:rsid w:val="00DA38EF"/>
    <w:rsid w:val="00DB24B8"/>
    <w:rsid w:val="00DB26DD"/>
    <w:rsid w:val="00DC0EA1"/>
    <w:rsid w:val="00DC2B2B"/>
    <w:rsid w:val="00DC3FC0"/>
    <w:rsid w:val="00DD6EA3"/>
    <w:rsid w:val="00DE6D5E"/>
    <w:rsid w:val="00E17BC0"/>
    <w:rsid w:val="00E50CFB"/>
    <w:rsid w:val="00E52867"/>
    <w:rsid w:val="00E56799"/>
    <w:rsid w:val="00E5768C"/>
    <w:rsid w:val="00E60A5A"/>
    <w:rsid w:val="00E9325F"/>
    <w:rsid w:val="00E93479"/>
    <w:rsid w:val="00EB363C"/>
    <w:rsid w:val="00EC0185"/>
    <w:rsid w:val="00EC0FE9"/>
    <w:rsid w:val="00ED5343"/>
    <w:rsid w:val="00EE7D19"/>
    <w:rsid w:val="00F30D22"/>
    <w:rsid w:val="00F31669"/>
    <w:rsid w:val="00F363C0"/>
    <w:rsid w:val="00F760F6"/>
    <w:rsid w:val="00F76FF3"/>
    <w:rsid w:val="00F95914"/>
    <w:rsid w:val="00FA076F"/>
    <w:rsid w:val="00FC3ABA"/>
    <w:rsid w:val="00FD54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3F95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locked="1" w:uiPriority="0"/>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B04"/>
    <w:rPr>
      <w:rFonts w:ascii="Times New Roman" w:eastAsia="PMingLiU"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uiPriority w:val="99"/>
    <w:semiHidden/>
    <w:rsid w:val="0097397E"/>
    <w:pPr>
      <w:framePr w:w="7920" w:h="1980" w:hRule="exact" w:hSpace="180" w:wrap="auto" w:hAnchor="page" w:xAlign="center" w:yAlign="bottom"/>
      <w:ind w:left="2880"/>
    </w:pPr>
    <w:rPr>
      <w:rFonts w:ascii="Century Gothic" w:eastAsia="MS Gothic" w:hAnsi="Century Gothic" w:cs="Century Gothic"/>
      <w:color w:val="000000"/>
      <w:sz w:val="24"/>
      <w:szCs w:val="24"/>
    </w:rPr>
  </w:style>
  <w:style w:type="character" w:styleId="Strong">
    <w:name w:val="Strong"/>
    <w:basedOn w:val="DefaultParagraphFont"/>
    <w:uiPriority w:val="99"/>
    <w:qFormat/>
    <w:rsid w:val="004D4F55"/>
    <w:rPr>
      <w:b/>
      <w:bCs/>
    </w:rPr>
  </w:style>
  <w:style w:type="paragraph" w:styleId="ListParagraph">
    <w:name w:val="List Paragraph"/>
    <w:basedOn w:val="Normal"/>
    <w:uiPriority w:val="99"/>
    <w:qFormat/>
    <w:rsid w:val="004D4F55"/>
    <w:pPr>
      <w:ind w:left="720"/>
    </w:pPr>
  </w:style>
  <w:style w:type="character" w:customStyle="1" w:styleId="apple-converted-space">
    <w:name w:val="apple-converted-space"/>
    <w:basedOn w:val="DefaultParagraphFont"/>
    <w:uiPriority w:val="99"/>
    <w:rsid w:val="000815DD"/>
  </w:style>
  <w:style w:type="paragraph" w:styleId="Header">
    <w:name w:val="header"/>
    <w:basedOn w:val="Normal"/>
    <w:link w:val="HeaderChar"/>
    <w:uiPriority w:val="99"/>
    <w:rsid w:val="000815DD"/>
    <w:pPr>
      <w:tabs>
        <w:tab w:val="center" w:pos="4680"/>
        <w:tab w:val="right" w:pos="9360"/>
      </w:tabs>
    </w:pPr>
  </w:style>
  <w:style w:type="character" w:customStyle="1" w:styleId="HeaderChar">
    <w:name w:val="Header Char"/>
    <w:basedOn w:val="DefaultParagraphFont"/>
    <w:link w:val="Header"/>
    <w:uiPriority w:val="99"/>
    <w:locked/>
    <w:rsid w:val="000815DD"/>
    <w:rPr>
      <w:rFonts w:ascii="Times New Roman" w:eastAsia="PMingLiU" w:hAnsi="Times New Roman" w:cs="Times New Roman"/>
    </w:rPr>
  </w:style>
  <w:style w:type="paragraph" w:styleId="Footer">
    <w:name w:val="footer"/>
    <w:basedOn w:val="Normal"/>
    <w:link w:val="FooterChar"/>
    <w:uiPriority w:val="99"/>
    <w:rsid w:val="000815DD"/>
    <w:pPr>
      <w:tabs>
        <w:tab w:val="center" w:pos="4680"/>
        <w:tab w:val="right" w:pos="9360"/>
      </w:tabs>
    </w:pPr>
  </w:style>
  <w:style w:type="character" w:customStyle="1" w:styleId="FooterChar">
    <w:name w:val="Footer Char"/>
    <w:basedOn w:val="DefaultParagraphFont"/>
    <w:link w:val="Footer"/>
    <w:uiPriority w:val="99"/>
    <w:locked/>
    <w:rsid w:val="000815DD"/>
    <w:rPr>
      <w:rFonts w:ascii="Times New Roman" w:eastAsia="PMingLiU" w:hAnsi="Times New Roman" w:cs="Times New Roman"/>
    </w:rPr>
  </w:style>
  <w:style w:type="paragraph" w:customStyle="1" w:styleId="VEBodyTextDoubleFLI">
    <w:name w:val="VE Body Text Double FLI"/>
    <w:aliases w:val="BTDFL"/>
    <w:basedOn w:val="Normal"/>
    <w:uiPriority w:val="99"/>
    <w:rsid w:val="00D675B7"/>
    <w:pPr>
      <w:spacing w:line="480" w:lineRule="auto"/>
      <w:ind w:firstLine="720"/>
      <w:jc w:val="both"/>
    </w:pPr>
    <w:rPr>
      <w:rFonts w:eastAsia="Times New Roman"/>
      <w:sz w:val="24"/>
      <w:szCs w:val="24"/>
    </w:rPr>
  </w:style>
  <w:style w:type="paragraph" w:styleId="BalloonText">
    <w:name w:val="Balloon Text"/>
    <w:basedOn w:val="Normal"/>
    <w:link w:val="BalloonTextChar"/>
    <w:uiPriority w:val="99"/>
    <w:semiHidden/>
    <w:rsid w:val="001263A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263AD"/>
    <w:rPr>
      <w:rFonts w:ascii="Tahoma" w:eastAsia="PMingLiU" w:hAnsi="Tahoma" w:cs="Tahoma"/>
      <w:sz w:val="16"/>
      <w:szCs w:val="16"/>
    </w:rPr>
  </w:style>
  <w:style w:type="character" w:styleId="Hyperlink">
    <w:name w:val="Hyperlink"/>
    <w:basedOn w:val="DefaultParagraphFont"/>
    <w:uiPriority w:val="99"/>
    <w:rsid w:val="00D007B1"/>
    <w:rPr>
      <w:color w:val="0000FF"/>
      <w:u w:val="single"/>
    </w:rPr>
  </w:style>
  <w:style w:type="paragraph" w:customStyle="1" w:styleId="Normaldouble">
    <w:name w:val="Normal double"/>
    <w:basedOn w:val="Normal"/>
    <w:uiPriority w:val="99"/>
    <w:rsid w:val="00653006"/>
    <w:pPr>
      <w:spacing w:line="480" w:lineRule="auto"/>
      <w:jc w:val="both"/>
    </w:pPr>
    <w:rPr>
      <w:rFonts w:eastAsia="Times New Roman"/>
      <w:sz w:val="24"/>
      <w:szCs w:val="24"/>
    </w:rPr>
  </w:style>
  <w:style w:type="paragraph" w:customStyle="1" w:styleId="Docketnumber">
    <w:name w:val="Docket number"/>
    <w:basedOn w:val="Normal"/>
    <w:uiPriority w:val="99"/>
    <w:rsid w:val="00653006"/>
    <w:pPr>
      <w:jc w:val="center"/>
    </w:pPr>
    <w:rPr>
      <w:rFonts w:eastAsia="Times New Roman"/>
      <w:b/>
      <w:bCs/>
      <w:caps/>
      <w:sz w:val="28"/>
      <w:szCs w:val="28"/>
    </w:rPr>
  </w:style>
  <w:style w:type="paragraph" w:customStyle="1" w:styleId="Docketstyle">
    <w:name w:val="Docket style"/>
    <w:basedOn w:val="Normal"/>
    <w:uiPriority w:val="99"/>
    <w:rsid w:val="00182F84"/>
    <w:pPr>
      <w:keepNext/>
      <w:tabs>
        <w:tab w:val="center" w:pos="4770"/>
        <w:tab w:val="left" w:pos="5400"/>
      </w:tabs>
      <w:spacing w:line="288" w:lineRule="auto"/>
      <w:jc w:val="both"/>
    </w:pPr>
    <w:rPr>
      <w:rFonts w:eastAsia="Times New Roman"/>
      <w:b/>
      <w:bCs/>
      <w:caps/>
      <w:sz w:val="24"/>
      <w:szCs w:val="24"/>
    </w:rPr>
  </w:style>
  <w:style w:type="paragraph" w:customStyle="1" w:styleId="Documentheading">
    <w:name w:val="Document heading"/>
    <w:basedOn w:val="Normal"/>
    <w:uiPriority w:val="99"/>
    <w:rsid w:val="003D3E24"/>
    <w:pPr>
      <w:keepNext/>
      <w:jc w:val="center"/>
    </w:pPr>
    <w:rPr>
      <w:rFonts w:eastAsia="Times New Roman"/>
      <w:b/>
      <w:bCs/>
      <w:caps/>
      <w:sz w:val="28"/>
      <w:szCs w:val="28"/>
    </w:rPr>
  </w:style>
  <w:style w:type="paragraph" w:customStyle="1" w:styleId="LGTitle">
    <w:name w:val="LG Title"/>
    <w:basedOn w:val="Title"/>
    <w:next w:val="BodyText"/>
    <w:uiPriority w:val="99"/>
    <w:rsid w:val="003D3E24"/>
    <w:pPr>
      <w:spacing w:before="240" w:after="360"/>
      <w:jc w:val="center"/>
      <w:outlineLvl w:val="0"/>
    </w:pPr>
    <w:rPr>
      <w:rFonts w:ascii="Times New Roman" w:eastAsia="Times New Roman" w:hAnsi="Times New Roman" w:cs="Times New Roman"/>
      <w:b/>
      <w:bCs/>
      <w:caps/>
      <w:color w:val="000000"/>
      <w:spacing w:val="0"/>
      <w:kern w:val="0"/>
      <w:sz w:val="24"/>
      <w:szCs w:val="24"/>
    </w:rPr>
  </w:style>
  <w:style w:type="paragraph" w:styleId="Signature">
    <w:name w:val="Signature"/>
    <w:basedOn w:val="Normal"/>
    <w:link w:val="SignatureChar"/>
    <w:uiPriority w:val="99"/>
    <w:rsid w:val="003D3E24"/>
    <w:pPr>
      <w:ind w:left="4320"/>
      <w:jc w:val="both"/>
    </w:pPr>
    <w:rPr>
      <w:rFonts w:eastAsia="Times New Roman"/>
      <w:color w:val="000000"/>
      <w:sz w:val="24"/>
      <w:szCs w:val="24"/>
    </w:rPr>
  </w:style>
  <w:style w:type="character" w:customStyle="1" w:styleId="SignatureChar">
    <w:name w:val="Signature Char"/>
    <w:basedOn w:val="DefaultParagraphFont"/>
    <w:link w:val="Signature"/>
    <w:uiPriority w:val="99"/>
    <w:locked/>
    <w:rsid w:val="003D3E24"/>
    <w:rPr>
      <w:rFonts w:ascii="Times New Roman" w:hAnsi="Times New Roman" w:cs="Times New Roman"/>
      <w:color w:val="000000"/>
      <w:sz w:val="20"/>
      <w:szCs w:val="20"/>
    </w:rPr>
  </w:style>
  <w:style w:type="paragraph" w:styleId="Title">
    <w:name w:val="Title"/>
    <w:basedOn w:val="Normal"/>
    <w:next w:val="Normal"/>
    <w:link w:val="TitleChar"/>
    <w:uiPriority w:val="99"/>
    <w:qFormat/>
    <w:rsid w:val="003D3E24"/>
    <w:rPr>
      <w:rFonts w:ascii="Cambria" w:eastAsia="MS Gothic" w:hAnsi="Cambria" w:cs="Cambria"/>
      <w:spacing w:val="-10"/>
      <w:kern w:val="28"/>
      <w:sz w:val="56"/>
      <w:szCs w:val="56"/>
    </w:rPr>
  </w:style>
  <w:style w:type="character" w:customStyle="1" w:styleId="TitleChar">
    <w:name w:val="Title Char"/>
    <w:basedOn w:val="DefaultParagraphFont"/>
    <w:link w:val="Title"/>
    <w:uiPriority w:val="99"/>
    <w:locked/>
    <w:rsid w:val="003D3E24"/>
    <w:rPr>
      <w:rFonts w:ascii="Cambria" w:eastAsia="MS Gothic" w:hAnsi="Cambria" w:cs="Cambria"/>
      <w:spacing w:val="-10"/>
      <w:kern w:val="28"/>
      <w:sz w:val="56"/>
      <w:szCs w:val="56"/>
    </w:rPr>
  </w:style>
  <w:style w:type="paragraph" w:styleId="BodyText">
    <w:name w:val="Body Text"/>
    <w:basedOn w:val="Normal"/>
    <w:link w:val="BodyTextChar"/>
    <w:uiPriority w:val="99"/>
    <w:semiHidden/>
    <w:rsid w:val="003D3E24"/>
    <w:pPr>
      <w:spacing w:after="120"/>
    </w:pPr>
  </w:style>
  <w:style w:type="character" w:customStyle="1" w:styleId="BodyTextChar">
    <w:name w:val="Body Text Char"/>
    <w:basedOn w:val="DefaultParagraphFont"/>
    <w:link w:val="BodyText"/>
    <w:uiPriority w:val="99"/>
    <w:semiHidden/>
    <w:locked/>
    <w:rsid w:val="003D3E24"/>
    <w:rPr>
      <w:rFonts w:ascii="Times New Roman" w:eastAsia="PMingLiU" w:hAnsi="Times New Roman" w:cs="Times New Roman"/>
    </w:rPr>
  </w:style>
  <w:style w:type="character" w:styleId="CommentReference">
    <w:name w:val="annotation reference"/>
    <w:basedOn w:val="DefaultParagraphFont"/>
    <w:uiPriority w:val="99"/>
    <w:semiHidden/>
    <w:rsid w:val="00DC0EA1"/>
    <w:rPr>
      <w:sz w:val="16"/>
      <w:szCs w:val="16"/>
    </w:rPr>
  </w:style>
  <w:style w:type="paragraph" w:styleId="CommentText">
    <w:name w:val="annotation text"/>
    <w:basedOn w:val="Normal"/>
    <w:link w:val="CommentTextChar"/>
    <w:uiPriority w:val="99"/>
    <w:semiHidden/>
    <w:rsid w:val="00DC0EA1"/>
    <w:rPr>
      <w:sz w:val="20"/>
      <w:szCs w:val="20"/>
    </w:rPr>
  </w:style>
  <w:style w:type="character" w:customStyle="1" w:styleId="CommentTextChar">
    <w:name w:val="Comment Text Char"/>
    <w:basedOn w:val="DefaultParagraphFont"/>
    <w:link w:val="CommentText"/>
    <w:uiPriority w:val="99"/>
    <w:semiHidden/>
    <w:locked/>
    <w:rsid w:val="00DC0EA1"/>
    <w:rPr>
      <w:rFonts w:ascii="Times New Roman" w:eastAsia="PMingLiU" w:hAnsi="Times New Roman" w:cs="Times New Roman"/>
      <w:sz w:val="20"/>
      <w:szCs w:val="20"/>
    </w:rPr>
  </w:style>
  <w:style w:type="paragraph" w:styleId="CommentSubject">
    <w:name w:val="annotation subject"/>
    <w:basedOn w:val="CommentText"/>
    <w:next w:val="CommentText"/>
    <w:link w:val="CommentSubjectChar"/>
    <w:uiPriority w:val="99"/>
    <w:semiHidden/>
    <w:rsid w:val="00DC0EA1"/>
    <w:rPr>
      <w:b/>
      <w:bCs/>
    </w:rPr>
  </w:style>
  <w:style w:type="character" w:customStyle="1" w:styleId="CommentSubjectChar">
    <w:name w:val="Comment Subject Char"/>
    <w:basedOn w:val="CommentTextChar"/>
    <w:link w:val="CommentSubject"/>
    <w:uiPriority w:val="99"/>
    <w:semiHidden/>
    <w:locked/>
    <w:rsid w:val="00DC0EA1"/>
    <w:rPr>
      <w:rFonts w:ascii="Times New Roman" w:eastAsia="PMingLiU" w:hAnsi="Times New Roman" w:cs="Times New Roman"/>
      <w:b/>
      <w:bCs/>
      <w:sz w:val="20"/>
      <w:szCs w:val="20"/>
    </w:rPr>
  </w:style>
  <w:style w:type="paragraph" w:styleId="Revision">
    <w:name w:val="Revision"/>
    <w:hidden/>
    <w:uiPriority w:val="99"/>
    <w:semiHidden/>
    <w:rsid w:val="00181E56"/>
    <w:rPr>
      <w:rFonts w:ascii="Times New Roman" w:eastAsia="PMingLiU" w:hAnsi="Times New Roman"/>
    </w:rPr>
  </w:style>
  <w:style w:type="table" w:styleId="TableGrid">
    <w:name w:val="Table Grid"/>
    <w:basedOn w:val="TableNormal"/>
    <w:uiPriority w:val="99"/>
    <w:rsid w:val="00D5757B"/>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rsid w:val="002A3868"/>
    <w:rPr>
      <w:color w:val="808080"/>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786096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637</Words>
  <Characters>3637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2018-09-06T15:10:00Z</dcterms:created>
  <dcterms:modified xsi:type="dcterms:W3CDTF">2018-09-06T15:18:00Z</dcterms:modified>
</cp:coreProperties>
</file>